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CD0" w:rsidRPr="00A27CD0" w:rsidRDefault="00A27CD0" w:rsidP="00A27CD0">
      <w:pPr>
        <w:spacing w:after="0"/>
        <w:jc w:val="center"/>
        <w:rPr>
          <w:rFonts w:ascii="Arial" w:hAnsi="Arial" w:cs="Arial"/>
          <w:b/>
          <w:caps/>
          <w:sz w:val="16"/>
          <w:szCs w:val="16"/>
        </w:rPr>
      </w:pPr>
      <w:r w:rsidRPr="00A27CD0">
        <w:rPr>
          <w:rFonts w:ascii="Arial" w:hAnsi="Arial" w:cs="Arial"/>
          <w:b/>
          <w:caps/>
          <w:sz w:val="16"/>
          <w:szCs w:val="16"/>
        </w:rPr>
        <w:t>светильники общего назначения светодиодные стационарные, для наружного освещения, торговой МАРКИ «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FERON</w:t>
      </w:r>
      <w:r w:rsidRPr="00A27CD0">
        <w:rPr>
          <w:rFonts w:ascii="Arial" w:hAnsi="Arial" w:cs="Arial"/>
          <w:b/>
          <w:caps/>
          <w:sz w:val="16"/>
          <w:szCs w:val="16"/>
        </w:rPr>
        <w:t>»</w:t>
      </w:r>
      <w:r w:rsidR="009266E6">
        <w:rPr>
          <w:rFonts w:ascii="Arial" w:hAnsi="Arial" w:cs="Arial"/>
          <w:b/>
          <w:caps/>
          <w:sz w:val="16"/>
          <w:szCs w:val="16"/>
        </w:rPr>
        <w:t>,</w:t>
      </w:r>
      <w:r w:rsidRPr="00A27CD0">
        <w:rPr>
          <w:rFonts w:ascii="Arial" w:hAnsi="Arial" w:cs="Arial"/>
          <w:b/>
          <w:caps/>
          <w:sz w:val="16"/>
          <w:szCs w:val="16"/>
        </w:rPr>
        <w:t xml:space="preserve"> серия (ТИП): 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Sp</w:t>
      </w:r>
      <w:r w:rsidRPr="00A27CD0">
        <w:rPr>
          <w:rFonts w:ascii="Arial" w:hAnsi="Arial" w:cs="Arial"/>
          <w:b/>
          <w:caps/>
          <w:sz w:val="16"/>
          <w:szCs w:val="16"/>
        </w:rPr>
        <w:t xml:space="preserve">, 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DH</w:t>
      </w:r>
      <w:r w:rsidRPr="00A27CD0">
        <w:rPr>
          <w:rFonts w:ascii="Arial" w:hAnsi="Arial" w:cs="Arial"/>
          <w:b/>
          <w:caps/>
          <w:sz w:val="16"/>
          <w:szCs w:val="16"/>
        </w:rPr>
        <w:t>.</w:t>
      </w:r>
    </w:p>
    <w:p w:rsidR="009B7C94" w:rsidRPr="00A27CD0" w:rsidRDefault="00156038" w:rsidP="00F0453B">
      <w:pPr>
        <w:spacing w:after="0"/>
        <w:jc w:val="center"/>
        <w:rPr>
          <w:rFonts w:ascii="Arial" w:hAnsi="Arial" w:cs="Arial"/>
          <w:b/>
          <w:caps/>
          <w:sz w:val="16"/>
          <w:szCs w:val="16"/>
        </w:rPr>
      </w:pP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SP</w:t>
      </w:r>
      <w:r w:rsidRPr="00A27CD0">
        <w:rPr>
          <w:rFonts w:ascii="Arial" w:hAnsi="Arial" w:cs="Arial"/>
          <w:b/>
          <w:caps/>
          <w:sz w:val="16"/>
          <w:szCs w:val="16"/>
        </w:rPr>
        <w:t xml:space="preserve">2925, 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SP</w:t>
      </w:r>
      <w:r w:rsidRPr="00A27CD0">
        <w:rPr>
          <w:rFonts w:ascii="Arial" w:hAnsi="Arial" w:cs="Arial"/>
          <w:b/>
          <w:caps/>
          <w:sz w:val="16"/>
          <w:szCs w:val="16"/>
        </w:rPr>
        <w:t xml:space="preserve">2926, 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SP</w:t>
      </w:r>
      <w:r w:rsidRPr="00A27CD0">
        <w:rPr>
          <w:rFonts w:ascii="Arial" w:hAnsi="Arial" w:cs="Arial"/>
          <w:b/>
          <w:caps/>
          <w:sz w:val="16"/>
          <w:szCs w:val="16"/>
        </w:rPr>
        <w:t xml:space="preserve">2927, </w:t>
      </w:r>
      <w:r w:rsidRPr="00A27CD0">
        <w:rPr>
          <w:rFonts w:ascii="Arial" w:hAnsi="Arial" w:cs="Arial"/>
          <w:b/>
          <w:caps/>
          <w:sz w:val="16"/>
          <w:szCs w:val="16"/>
          <w:lang w:val="en-US"/>
        </w:rPr>
        <w:t>SP</w:t>
      </w:r>
      <w:r w:rsidRPr="00A27CD0">
        <w:rPr>
          <w:rFonts w:ascii="Arial" w:hAnsi="Arial" w:cs="Arial"/>
          <w:b/>
          <w:caps/>
          <w:sz w:val="16"/>
          <w:szCs w:val="16"/>
        </w:rPr>
        <w:t>2928</w:t>
      </w:r>
    </w:p>
    <w:p w:rsidR="005E5EB4" w:rsidRPr="00A27CD0" w:rsidRDefault="005E5EB4" w:rsidP="00F0453B">
      <w:pPr>
        <w:spacing w:after="0"/>
        <w:jc w:val="center"/>
        <w:rPr>
          <w:rFonts w:ascii="Arial" w:hAnsi="Arial" w:cs="Arial"/>
          <w:b/>
          <w:caps/>
          <w:sz w:val="16"/>
          <w:szCs w:val="16"/>
        </w:rPr>
      </w:pPr>
      <w:r w:rsidRPr="00A27CD0">
        <w:rPr>
          <w:rFonts w:ascii="Arial" w:hAnsi="Arial" w:cs="Arial"/>
          <w:b/>
          <w:caps/>
          <w:sz w:val="16"/>
          <w:szCs w:val="16"/>
        </w:rPr>
        <w:t>Инструкция по эксплуатации</w:t>
      </w:r>
      <w:r w:rsidR="00A0719F" w:rsidRPr="00A27CD0">
        <w:rPr>
          <w:rFonts w:ascii="Arial" w:hAnsi="Arial" w:cs="Arial"/>
          <w:b/>
          <w:caps/>
          <w:sz w:val="16"/>
          <w:szCs w:val="16"/>
        </w:rPr>
        <w:t xml:space="preserve"> и технический паспорт</w:t>
      </w:r>
    </w:p>
    <w:p w:rsidR="005E5EB4" w:rsidRPr="0000034A" w:rsidRDefault="005E5EB4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Описание</w:t>
      </w:r>
    </w:p>
    <w:p w:rsidR="00886013" w:rsidRDefault="00886013" w:rsidP="00886013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Светильники </w:t>
      </w:r>
      <w:r w:rsidR="00F47AC3" w:rsidRPr="00F47AC3">
        <w:rPr>
          <w:rFonts w:ascii="Arial" w:hAnsi="Arial" w:cs="Arial"/>
          <w:sz w:val="16"/>
          <w:szCs w:val="16"/>
        </w:rPr>
        <w:t>SP2925. SP2926. SP2927. SP2928</w:t>
      </w:r>
      <w:r w:rsidRPr="0000034A">
        <w:rPr>
          <w:rFonts w:ascii="Arial" w:hAnsi="Arial" w:cs="Arial"/>
          <w:sz w:val="16"/>
          <w:szCs w:val="16"/>
        </w:rPr>
        <w:t xml:space="preserve"> </w:t>
      </w:r>
      <w:r w:rsidR="00F0453B">
        <w:rPr>
          <w:rFonts w:ascii="Arial" w:hAnsi="Arial" w:cs="Arial"/>
          <w:sz w:val="16"/>
          <w:szCs w:val="16"/>
        </w:rPr>
        <w:t>ТМ «</w:t>
      </w:r>
      <w:r w:rsidR="00F0453B">
        <w:rPr>
          <w:rFonts w:ascii="Arial" w:hAnsi="Arial" w:cs="Arial"/>
          <w:sz w:val="16"/>
          <w:szCs w:val="16"/>
          <w:lang w:val="en-US"/>
        </w:rPr>
        <w:t>FERON</w:t>
      </w:r>
      <w:r w:rsidR="00F0453B">
        <w:rPr>
          <w:rFonts w:ascii="Arial" w:hAnsi="Arial" w:cs="Arial"/>
          <w:sz w:val="16"/>
          <w:szCs w:val="16"/>
        </w:rPr>
        <w:t>»</w:t>
      </w:r>
      <w:r w:rsidR="00551F3C">
        <w:rPr>
          <w:rFonts w:ascii="Arial" w:hAnsi="Arial" w:cs="Arial"/>
          <w:sz w:val="16"/>
          <w:szCs w:val="16"/>
        </w:rPr>
        <w:t xml:space="preserve"> </w:t>
      </w:r>
      <w:r w:rsidRPr="0000034A">
        <w:rPr>
          <w:rFonts w:ascii="Arial" w:hAnsi="Arial" w:cs="Arial"/>
          <w:sz w:val="16"/>
          <w:szCs w:val="16"/>
        </w:rPr>
        <w:t>со светодиодными источниками света</w:t>
      </w:r>
      <w:r w:rsidR="00F0453B" w:rsidRPr="00F0453B">
        <w:rPr>
          <w:rFonts w:ascii="Arial" w:hAnsi="Arial" w:cs="Arial"/>
          <w:sz w:val="16"/>
          <w:szCs w:val="16"/>
        </w:rPr>
        <w:t xml:space="preserve"> </w:t>
      </w:r>
      <w:r w:rsidR="00F0453B">
        <w:rPr>
          <w:rFonts w:ascii="Arial" w:hAnsi="Arial" w:cs="Arial"/>
          <w:sz w:val="16"/>
          <w:szCs w:val="16"/>
        </w:rPr>
        <w:t>предназначены для освещения автомагистралей, городских улиц,</w:t>
      </w:r>
      <w:r w:rsidR="00551F3C">
        <w:rPr>
          <w:rFonts w:ascii="Arial" w:hAnsi="Arial" w:cs="Arial"/>
          <w:sz w:val="16"/>
          <w:szCs w:val="16"/>
        </w:rPr>
        <w:t xml:space="preserve"> площадей,</w:t>
      </w:r>
      <w:r w:rsidR="00F0453B">
        <w:rPr>
          <w:rFonts w:ascii="Arial" w:hAnsi="Arial" w:cs="Arial"/>
          <w:sz w:val="16"/>
          <w:szCs w:val="16"/>
        </w:rPr>
        <w:t xml:space="preserve"> парков, парковок, придомовых территорий</w:t>
      </w:r>
      <w:r w:rsidRPr="0000034A">
        <w:rPr>
          <w:rFonts w:ascii="Arial" w:hAnsi="Arial" w:cs="Arial"/>
          <w:sz w:val="16"/>
          <w:szCs w:val="16"/>
        </w:rPr>
        <w:t xml:space="preserve">. </w:t>
      </w:r>
    </w:p>
    <w:p w:rsidR="00407C7B" w:rsidRPr="0000034A" w:rsidRDefault="00407C7B" w:rsidP="00886013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Светильники предназначены для монтажа на крепежную консоль.</w:t>
      </w:r>
      <w:r w:rsidR="00551F3C">
        <w:rPr>
          <w:rFonts w:ascii="Arial" w:hAnsi="Arial" w:cs="Arial"/>
          <w:sz w:val="16"/>
          <w:szCs w:val="16"/>
        </w:rPr>
        <w:t xml:space="preserve"> </w:t>
      </w:r>
    </w:p>
    <w:p w:rsidR="00886013" w:rsidRPr="0000034A" w:rsidRDefault="00886013" w:rsidP="00886013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Светильники рассчитаны на питание от сети переменного тока 85-265В</w:t>
      </w:r>
      <w:r w:rsidR="00407C7B">
        <w:rPr>
          <w:rFonts w:ascii="Arial" w:hAnsi="Arial" w:cs="Arial"/>
          <w:sz w:val="16"/>
          <w:szCs w:val="16"/>
        </w:rPr>
        <w:t>/50Гц</w:t>
      </w:r>
      <w:r w:rsidRPr="0000034A">
        <w:rPr>
          <w:rFonts w:ascii="Arial" w:hAnsi="Arial" w:cs="Arial"/>
          <w:sz w:val="16"/>
          <w:szCs w:val="16"/>
        </w:rPr>
        <w:t xml:space="preserve">. Качество электроэнергии должно </w:t>
      </w:r>
      <w:r w:rsidR="00407C7B">
        <w:rPr>
          <w:rFonts w:ascii="Arial" w:hAnsi="Arial" w:cs="Arial"/>
          <w:sz w:val="16"/>
          <w:szCs w:val="16"/>
        </w:rPr>
        <w:t>соответствовать требованиям</w:t>
      </w:r>
      <w:r w:rsidRPr="0000034A">
        <w:rPr>
          <w:rFonts w:ascii="Arial" w:hAnsi="Arial" w:cs="Arial"/>
          <w:sz w:val="16"/>
          <w:szCs w:val="16"/>
        </w:rPr>
        <w:t xml:space="preserve"> </w:t>
      </w:r>
      <w:hyperlink r:id="rId6" w:tgtFrame="_blank" w:history="1">
        <w:r w:rsidRPr="0000034A">
          <w:rPr>
            <w:rFonts w:ascii="Arial" w:hAnsi="Arial" w:cs="Arial"/>
            <w:sz w:val="16"/>
            <w:szCs w:val="16"/>
          </w:rPr>
          <w:t> </w:t>
        </w:r>
        <w:hyperlink r:id="rId7" w:tgtFrame="_blank" w:history="1">
          <w:r w:rsidRPr="0000034A">
            <w:rPr>
              <w:rFonts w:ascii="Arial" w:hAnsi="Arial" w:cs="Arial"/>
              <w:sz w:val="16"/>
              <w:szCs w:val="16"/>
            </w:rPr>
            <w:t> ГОСТ Р 32144-2013</w:t>
          </w:r>
        </w:hyperlink>
      </w:hyperlink>
      <w:r w:rsidRPr="0000034A">
        <w:rPr>
          <w:rFonts w:ascii="Arial" w:hAnsi="Arial" w:cs="Arial"/>
          <w:sz w:val="16"/>
          <w:szCs w:val="16"/>
        </w:rPr>
        <w:t>.</w:t>
      </w:r>
    </w:p>
    <w:p w:rsidR="00886013" w:rsidRPr="0000034A" w:rsidRDefault="00886013" w:rsidP="00886013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Светильники имеют сертификат соответствия требованиям технических регламентов: ТР ТС 004/2011 «О безопасности низковольтного оборудования», ТР ТС 020/2011 «Электромагнитная совместимость технических средств».</w:t>
      </w:r>
    </w:p>
    <w:p w:rsidR="00886013" w:rsidRPr="0000034A" w:rsidRDefault="00886013" w:rsidP="00886013">
      <w:pPr>
        <w:pStyle w:val="a3"/>
        <w:numPr>
          <w:ilvl w:val="0"/>
          <w:numId w:val="8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Корпус светильников </w:t>
      </w:r>
      <w:r w:rsidR="00C82A2C">
        <w:rPr>
          <w:rFonts w:ascii="Arial" w:hAnsi="Arial" w:cs="Arial"/>
          <w:sz w:val="16"/>
          <w:szCs w:val="16"/>
        </w:rPr>
        <w:t>изготовлен</w:t>
      </w:r>
      <w:r w:rsidRPr="0000034A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00034A">
        <w:rPr>
          <w:rFonts w:ascii="Arial" w:hAnsi="Arial" w:cs="Arial"/>
          <w:sz w:val="16"/>
          <w:szCs w:val="16"/>
        </w:rPr>
        <w:t>из алюминиевого сплава</w:t>
      </w:r>
      <w:proofErr w:type="gramEnd"/>
      <w:r w:rsidRPr="0000034A">
        <w:rPr>
          <w:rFonts w:ascii="Arial" w:hAnsi="Arial" w:cs="Arial"/>
          <w:sz w:val="16"/>
          <w:szCs w:val="16"/>
        </w:rPr>
        <w:t xml:space="preserve"> </w:t>
      </w:r>
      <w:r w:rsidR="00C82A2C">
        <w:rPr>
          <w:rFonts w:ascii="Arial" w:hAnsi="Arial" w:cs="Arial"/>
          <w:sz w:val="16"/>
          <w:szCs w:val="16"/>
        </w:rPr>
        <w:t>покрытого антикоррозийным покрытием</w:t>
      </w:r>
      <w:r w:rsidRPr="0000034A">
        <w:rPr>
          <w:rFonts w:ascii="Arial" w:hAnsi="Arial" w:cs="Arial"/>
          <w:sz w:val="16"/>
          <w:szCs w:val="16"/>
        </w:rPr>
        <w:t xml:space="preserve">. Оптическая часть светильника </w:t>
      </w:r>
      <w:r w:rsidR="00551F3C">
        <w:rPr>
          <w:rFonts w:ascii="Arial" w:hAnsi="Arial" w:cs="Arial"/>
          <w:sz w:val="16"/>
          <w:szCs w:val="16"/>
        </w:rPr>
        <w:t>изготовлена из оптического поликарбоната</w:t>
      </w:r>
      <w:r w:rsidRPr="0000034A">
        <w:rPr>
          <w:rFonts w:ascii="Arial" w:hAnsi="Arial" w:cs="Arial"/>
          <w:sz w:val="16"/>
          <w:szCs w:val="16"/>
        </w:rPr>
        <w:t>.</w:t>
      </w:r>
    </w:p>
    <w:p w:rsidR="005E5EB4" w:rsidRPr="0000034A" w:rsidRDefault="005E5EB4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Технические характеристики</w:t>
      </w:r>
      <w:r w:rsidR="004658C6">
        <w:rPr>
          <w:rFonts w:ascii="Arial" w:hAnsi="Arial" w:cs="Arial"/>
          <w:b/>
          <w:sz w:val="16"/>
          <w:szCs w:val="16"/>
        </w:rPr>
        <w:t>*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1"/>
        <w:gridCol w:w="1115"/>
        <w:gridCol w:w="1115"/>
        <w:gridCol w:w="1115"/>
        <w:gridCol w:w="1115"/>
      </w:tblGrid>
      <w:tr w:rsidR="00F20000" w:rsidRPr="0000034A" w:rsidTr="00D6191D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Наименование модели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SP292</w:t>
            </w:r>
            <w:r w:rsidR="00F47AC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SP292</w:t>
            </w:r>
            <w:r w:rsidR="00F47AC3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SP292</w:t>
            </w:r>
            <w:r w:rsidR="00F47AC3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SP292</w:t>
            </w:r>
            <w:r w:rsidR="00F47AC3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F20000" w:rsidRPr="0000034A" w:rsidTr="00D6191D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9D40C3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 xml:space="preserve">Потребляемая мощность </w:t>
            </w:r>
            <w:r>
              <w:rPr>
                <w:rFonts w:ascii="Arial" w:hAnsi="Arial" w:cs="Arial"/>
                <w:sz w:val="16"/>
                <w:szCs w:val="16"/>
              </w:rPr>
              <w:t>не более</w:t>
            </w:r>
          </w:p>
        </w:tc>
        <w:tc>
          <w:tcPr>
            <w:tcW w:w="0" w:type="auto"/>
            <w:vAlign w:val="center"/>
          </w:tcPr>
          <w:p w:rsidR="009D40C3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30Вт</w:t>
            </w:r>
          </w:p>
        </w:tc>
        <w:tc>
          <w:tcPr>
            <w:tcW w:w="0" w:type="auto"/>
            <w:vAlign w:val="center"/>
          </w:tcPr>
          <w:p w:rsidR="009D40C3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50Вт</w:t>
            </w:r>
          </w:p>
        </w:tc>
        <w:tc>
          <w:tcPr>
            <w:tcW w:w="0" w:type="auto"/>
            <w:vAlign w:val="center"/>
          </w:tcPr>
          <w:p w:rsidR="009D40C3" w:rsidRDefault="00F47A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9D40C3">
              <w:rPr>
                <w:rFonts w:ascii="Arial" w:hAnsi="Arial" w:cs="Arial"/>
                <w:sz w:val="16"/>
                <w:szCs w:val="16"/>
              </w:rPr>
              <w:t>0Вт</w:t>
            </w:r>
          </w:p>
        </w:tc>
        <w:tc>
          <w:tcPr>
            <w:tcW w:w="0" w:type="auto"/>
            <w:vAlign w:val="center"/>
          </w:tcPr>
          <w:p w:rsidR="009D40C3" w:rsidRDefault="00F47A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9D40C3">
              <w:rPr>
                <w:rFonts w:ascii="Arial" w:hAnsi="Arial" w:cs="Arial"/>
                <w:sz w:val="16"/>
                <w:szCs w:val="16"/>
              </w:rPr>
              <w:t>0Вт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Напряжение питания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85-265В/50Гц</w:t>
            </w:r>
          </w:p>
        </w:tc>
      </w:tr>
      <w:tr w:rsidR="009D40C3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9D40C3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Коэффициент мощности,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PF</w:t>
            </w:r>
            <w:r w:rsidRPr="009D40C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не менее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9D40C3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0,95</w:t>
            </w:r>
          </w:p>
        </w:tc>
      </w:tr>
      <w:tr w:rsidR="00F20000" w:rsidRPr="0000034A" w:rsidTr="00C07B45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58080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Световой поток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A27CD0">
              <w:rPr>
                <w:rFonts w:ascii="Arial" w:hAnsi="Arial" w:cs="Arial"/>
                <w:sz w:val="16"/>
                <w:szCs w:val="16"/>
              </w:rPr>
              <w:t>15</w:t>
            </w:r>
            <w:r w:rsidR="009D40C3">
              <w:rPr>
                <w:rFonts w:ascii="Arial" w:hAnsi="Arial" w:cs="Arial"/>
                <w:sz w:val="16"/>
                <w:szCs w:val="16"/>
              </w:rPr>
              <w:t>0Лм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A27CD0">
              <w:rPr>
                <w:rFonts w:ascii="Arial" w:hAnsi="Arial" w:cs="Arial"/>
                <w:sz w:val="16"/>
                <w:szCs w:val="16"/>
              </w:rPr>
              <w:t>4</w:t>
            </w:r>
            <w:r w:rsidR="009D40C3">
              <w:rPr>
                <w:rFonts w:ascii="Arial" w:hAnsi="Arial" w:cs="Arial"/>
                <w:sz w:val="16"/>
                <w:szCs w:val="16"/>
              </w:rPr>
              <w:t>00Лм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A27CD0">
              <w:rPr>
                <w:rFonts w:ascii="Arial" w:hAnsi="Arial" w:cs="Arial"/>
                <w:sz w:val="16"/>
                <w:szCs w:val="16"/>
              </w:rPr>
              <w:t>08</w:t>
            </w:r>
            <w:r w:rsidR="009D40C3">
              <w:rPr>
                <w:rFonts w:ascii="Arial" w:hAnsi="Arial" w:cs="Arial"/>
                <w:sz w:val="16"/>
                <w:szCs w:val="16"/>
              </w:rPr>
              <w:t>00Лм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="00A27CD0">
              <w:rPr>
                <w:rFonts w:ascii="Arial" w:hAnsi="Arial" w:cs="Arial"/>
                <w:sz w:val="16"/>
                <w:szCs w:val="16"/>
              </w:rPr>
              <w:t>4</w:t>
            </w:r>
            <w:r w:rsidR="009D40C3">
              <w:rPr>
                <w:rFonts w:ascii="Arial" w:hAnsi="Arial" w:cs="Arial"/>
                <w:sz w:val="16"/>
                <w:szCs w:val="16"/>
              </w:rPr>
              <w:t>00Лм</w:t>
            </w:r>
          </w:p>
        </w:tc>
      </w:tr>
      <w:tr w:rsidR="009D40C3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Световая отдача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  <w:r w:rsidR="009D40C3">
              <w:rPr>
                <w:rFonts w:ascii="Arial" w:hAnsi="Arial" w:cs="Arial"/>
                <w:sz w:val="16"/>
                <w:szCs w:val="16"/>
              </w:rPr>
              <w:t>0Лм/Вт</w:t>
            </w:r>
          </w:p>
        </w:tc>
      </w:tr>
      <w:tr w:rsidR="00F20000" w:rsidRPr="0000034A" w:rsidTr="009D40C3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Количество светодиодов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 w:rsidR="009D40C3" w:rsidRPr="0000034A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9D40C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9D40C3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Тип светодиодов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smd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9D40C3"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</w:p>
        </w:tc>
      </w:tr>
      <w:tr w:rsidR="009D40C3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Производитель светодиодов</w:t>
            </w:r>
          </w:p>
        </w:tc>
        <w:tc>
          <w:tcPr>
            <w:tcW w:w="0" w:type="auto"/>
            <w:gridSpan w:val="4"/>
            <w:vAlign w:val="center"/>
          </w:tcPr>
          <w:p w:rsidR="009D40C3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SANAN</w:t>
            </w:r>
          </w:p>
        </w:tc>
      </w:tr>
      <w:tr w:rsidR="009D40C3" w:rsidRPr="0000034A" w:rsidTr="00ED2E94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886013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Цветовая температура</w:t>
            </w:r>
          </w:p>
        </w:tc>
        <w:tc>
          <w:tcPr>
            <w:tcW w:w="0" w:type="auto"/>
            <w:gridSpan w:val="4"/>
            <w:vAlign w:val="center"/>
          </w:tcPr>
          <w:p w:rsidR="009D40C3" w:rsidRPr="009D40C3" w:rsidRDefault="009D40C3" w:rsidP="009D40C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00034A">
              <w:rPr>
                <w:rFonts w:ascii="Arial" w:hAnsi="Arial" w:cs="Arial"/>
                <w:sz w:val="16"/>
                <w:szCs w:val="16"/>
              </w:rPr>
              <w:t>00К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E8306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 xml:space="preserve">Общий индекс цветопередачи, </w:t>
            </w:r>
            <w:r w:rsidRPr="0000034A">
              <w:rPr>
                <w:rFonts w:ascii="Arial" w:hAnsi="Arial" w:cs="Arial"/>
                <w:sz w:val="16"/>
                <w:szCs w:val="16"/>
                <w:lang w:val="en-US"/>
              </w:rPr>
              <w:t>Ra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9D40C3" w:rsidP="009D40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≥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Pr="0000034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F20000" w:rsidP="003D3C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Тип кривой силы </w:t>
            </w:r>
            <w:r w:rsidR="00CC12ED">
              <w:rPr>
                <w:rFonts w:ascii="Arial" w:hAnsi="Arial" w:cs="Arial"/>
                <w:sz w:val="16"/>
                <w:szCs w:val="16"/>
              </w:rPr>
              <w:t>света по</w:t>
            </w:r>
            <w:r w:rsidR="003D3C0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D3C07" w:rsidRPr="003D3C07">
              <w:rPr>
                <w:rFonts w:ascii="Arial" w:hAnsi="Arial" w:cs="Arial"/>
                <w:sz w:val="16"/>
                <w:szCs w:val="16"/>
              </w:rPr>
              <w:t>ГОСТ Р 54350-2011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3D3C07" w:rsidP="00A47F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574F">
              <w:rPr>
                <w:rFonts w:ascii="Arial" w:hAnsi="Arial" w:cs="Arial"/>
                <w:sz w:val="16"/>
                <w:szCs w:val="16"/>
              </w:rPr>
              <w:t>Ш</w:t>
            </w:r>
            <w:r>
              <w:rPr>
                <w:rFonts w:ascii="Arial" w:hAnsi="Arial" w:cs="Arial"/>
                <w:sz w:val="16"/>
                <w:szCs w:val="16"/>
              </w:rPr>
              <w:t xml:space="preserve"> (см. </w:t>
            </w:r>
            <w:r w:rsidR="002225F3">
              <w:rPr>
                <w:rFonts w:ascii="Arial" w:hAnsi="Arial" w:cs="Arial"/>
                <w:sz w:val="16"/>
                <w:szCs w:val="16"/>
              </w:rPr>
              <w:t>рисунок 1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</w:tr>
      <w:tr w:rsidR="002225F3" w:rsidRPr="0000034A" w:rsidTr="0000034A">
        <w:trPr>
          <w:jc w:val="center"/>
        </w:trPr>
        <w:tc>
          <w:tcPr>
            <w:tcW w:w="0" w:type="auto"/>
            <w:vAlign w:val="center"/>
          </w:tcPr>
          <w:p w:rsidR="002225F3" w:rsidRDefault="002225F3" w:rsidP="003D3C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Угол рассеяния света</w:t>
            </w:r>
          </w:p>
        </w:tc>
        <w:tc>
          <w:tcPr>
            <w:tcW w:w="0" w:type="auto"/>
            <w:gridSpan w:val="4"/>
            <w:vAlign w:val="center"/>
          </w:tcPr>
          <w:p w:rsidR="002225F3" w:rsidRDefault="00A47F3B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2225F3">
              <w:rPr>
                <w:rFonts w:ascii="Arial" w:hAnsi="Arial" w:cs="Arial"/>
                <w:sz w:val="16"/>
                <w:szCs w:val="16"/>
              </w:rPr>
              <w:t>0°</w:t>
            </w:r>
          </w:p>
        </w:tc>
      </w:tr>
      <w:tr w:rsidR="00C408DE" w:rsidRPr="0000034A" w:rsidTr="0000034A">
        <w:trPr>
          <w:jc w:val="center"/>
        </w:trPr>
        <w:tc>
          <w:tcPr>
            <w:tcW w:w="0" w:type="auto"/>
            <w:vAlign w:val="center"/>
          </w:tcPr>
          <w:p w:rsidR="00C408DE" w:rsidRDefault="00C408DE" w:rsidP="003D3C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Оптимальный угол наклона к горизонту</w:t>
            </w:r>
          </w:p>
        </w:tc>
        <w:tc>
          <w:tcPr>
            <w:tcW w:w="0" w:type="auto"/>
            <w:gridSpan w:val="4"/>
            <w:vAlign w:val="center"/>
          </w:tcPr>
          <w:p w:rsidR="00C408DE" w:rsidRDefault="00C408DE" w:rsidP="00E8306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0-15°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Степень защиты от пыли и влаги</w:t>
            </w:r>
          </w:p>
        </w:tc>
        <w:tc>
          <w:tcPr>
            <w:tcW w:w="0" w:type="auto"/>
            <w:gridSpan w:val="4"/>
            <w:vAlign w:val="center"/>
          </w:tcPr>
          <w:p w:rsidR="009D40C3" w:rsidRPr="003D3C07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IP</w:t>
            </w:r>
            <w:r w:rsidRPr="003D3C07">
              <w:rPr>
                <w:rFonts w:ascii="Arial" w:hAnsi="Arial" w:cs="Arial"/>
                <w:sz w:val="16"/>
                <w:szCs w:val="16"/>
              </w:rPr>
              <w:t>65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Класс защиты от поражения электрическим током</w:t>
            </w:r>
          </w:p>
        </w:tc>
        <w:tc>
          <w:tcPr>
            <w:tcW w:w="0" w:type="auto"/>
            <w:gridSpan w:val="4"/>
            <w:vAlign w:val="center"/>
          </w:tcPr>
          <w:p w:rsidR="009D40C3" w:rsidRPr="003D3C07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Сечение проводов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3×0,75мм</w:t>
            </w:r>
            <w:r w:rsidRPr="0000034A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E83063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Рабочая температура</w:t>
            </w:r>
          </w:p>
        </w:tc>
        <w:tc>
          <w:tcPr>
            <w:tcW w:w="0" w:type="auto"/>
            <w:gridSpan w:val="4"/>
            <w:vAlign w:val="center"/>
          </w:tcPr>
          <w:p w:rsidR="009D40C3" w:rsidRPr="009D40C3" w:rsidRDefault="007C69E8" w:rsidP="009D40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C69E8">
              <w:rPr>
                <w:rFonts w:ascii="Arial" w:hAnsi="Arial" w:cs="Arial"/>
                <w:sz w:val="16"/>
                <w:szCs w:val="16"/>
              </w:rPr>
              <w:t>-40°C - +40°C</w:t>
            </w:r>
          </w:p>
        </w:tc>
      </w:tr>
      <w:tr w:rsidR="004658C6" w:rsidRPr="0000034A" w:rsidTr="0000034A">
        <w:trPr>
          <w:jc w:val="center"/>
        </w:trPr>
        <w:tc>
          <w:tcPr>
            <w:tcW w:w="0" w:type="auto"/>
            <w:vAlign w:val="center"/>
          </w:tcPr>
          <w:p w:rsidR="004658C6" w:rsidRPr="0000034A" w:rsidRDefault="004658C6" w:rsidP="00E830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Относительная влажность</w:t>
            </w:r>
          </w:p>
        </w:tc>
        <w:tc>
          <w:tcPr>
            <w:tcW w:w="0" w:type="auto"/>
            <w:gridSpan w:val="4"/>
            <w:vAlign w:val="center"/>
          </w:tcPr>
          <w:p w:rsidR="004658C6" w:rsidRPr="004658C6" w:rsidRDefault="004658C6" w:rsidP="009D40C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&lt;90%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F20000" w:rsidRPr="00F20000" w:rsidRDefault="00F20000" w:rsidP="00E8306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Климатическое исполнение</w:t>
            </w:r>
          </w:p>
        </w:tc>
        <w:tc>
          <w:tcPr>
            <w:tcW w:w="0" w:type="auto"/>
            <w:gridSpan w:val="4"/>
            <w:vAlign w:val="center"/>
          </w:tcPr>
          <w:p w:rsidR="00F20000" w:rsidRPr="00F20000" w:rsidRDefault="00F20000" w:rsidP="009D40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У1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9D40C3" w:rsidRPr="0000034A" w:rsidRDefault="009D40C3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Длина шнура питания</w:t>
            </w:r>
          </w:p>
        </w:tc>
        <w:tc>
          <w:tcPr>
            <w:tcW w:w="0" w:type="auto"/>
            <w:gridSpan w:val="4"/>
            <w:vAlign w:val="center"/>
          </w:tcPr>
          <w:p w:rsidR="009D40C3" w:rsidRPr="0000034A" w:rsidRDefault="009D40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</w:t>
            </w:r>
            <w:r w:rsidRPr="0000034A">
              <w:rPr>
                <w:rFonts w:ascii="Arial" w:hAnsi="Arial" w:cs="Arial"/>
                <w:sz w:val="16"/>
                <w:szCs w:val="16"/>
              </w:rPr>
              <w:t>см</w:t>
            </w:r>
          </w:p>
        </w:tc>
      </w:tr>
      <w:tr w:rsidR="00F20000" w:rsidRPr="0000034A" w:rsidTr="00E30062">
        <w:trPr>
          <w:jc w:val="center"/>
        </w:trPr>
        <w:tc>
          <w:tcPr>
            <w:tcW w:w="0" w:type="auto"/>
            <w:vAlign w:val="center"/>
          </w:tcPr>
          <w:p w:rsidR="00F20000" w:rsidRPr="00F20000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Вес светильника</w:t>
            </w:r>
          </w:p>
        </w:tc>
        <w:tc>
          <w:tcPr>
            <w:tcW w:w="0" w:type="auto"/>
            <w:vAlign w:val="center"/>
          </w:tcPr>
          <w:p w:rsidR="00F20000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76</w:t>
            </w:r>
            <w:r w:rsidR="00F20000">
              <w:rPr>
                <w:rFonts w:ascii="Arial" w:hAnsi="Arial" w:cs="Arial"/>
                <w:sz w:val="16"/>
                <w:szCs w:val="16"/>
              </w:rPr>
              <w:t>кг</w:t>
            </w:r>
          </w:p>
        </w:tc>
        <w:tc>
          <w:tcPr>
            <w:tcW w:w="0" w:type="auto"/>
            <w:vAlign w:val="center"/>
          </w:tcPr>
          <w:p w:rsidR="00F20000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="00F20000">
              <w:rPr>
                <w:rFonts w:ascii="Arial" w:hAnsi="Arial" w:cs="Arial"/>
                <w:sz w:val="16"/>
                <w:szCs w:val="16"/>
              </w:rPr>
              <w:t>кг</w:t>
            </w:r>
          </w:p>
        </w:tc>
        <w:tc>
          <w:tcPr>
            <w:tcW w:w="0" w:type="auto"/>
            <w:vAlign w:val="center"/>
          </w:tcPr>
          <w:p w:rsidR="00F20000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2,11</w:t>
            </w:r>
            <w:r w:rsidR="00F20000">
              <w:rPr>
                <w:rFonts w:ascii="Arial" w:hAnsi="Arial" w:cs="Arial"/>
                <w:sz w:val="16"/>
                <w:szCs w:val="16"/>
              </w:rPr>
              <w:t>кг</w:t>
            </w:r>
          </w:p>
        </w:tc>
        <w:tc>
          <w:tcPr>
            <w:tcW w:w="0" w:type="auto"/>
            <w:vAlign w:val="center"/>
          </w:tcPr>
          <w:p w:rsidR="00F20000" w:rsidRPr="0000034A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,6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F20000">
              <w:rPr>
                <w:rFonts w:ascii="Arial" w:hAnsi="Arial" w:cs="Arial"/>
                <w:sz w:val="16"/>
                <w:szCs w:val="16"/>
              </w:rPr>
              <w:t>кг</w:t>
            </w:r>
          </w:p>
        </w:tc>
      </w:tr>
      <w:tr w:rsidR="00F20000" w:rsidRPr="0000034A" w:rsidTr="00E30062">
        <w:trPr>
          <w:jc w:val="center"/>
        </w:trPr>
        <w:tc>
          <w:tcPr>
            <w:tcW w:w="0" w:type="auto"/>
            <w:vAlign w:val="center"/>
          </w:tcPr>
          <w:p w:rsidR="00F20000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д×ш×в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), мм</w:t>
            </w:r>
          </w:p>
        </w:tc>
        <w:tc>
          <w:tcPr>
            <w:tcW w:w="0" w:type="auto"/>
            <w:vAlign w:val="center"/>
          </w:tcPr>
          <w:p w:rsidR="00F20000" w:rsidRPr="00F47AC3" w:rsidRDefault="00F47AC3" w:rsidP="0066080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60</w:t>
            </w:r>
            <w:r>
              <w:rPr>
                <w:rFonts w:ascii="Arial" w:hAnsi="Arial" w:cs="Arial"/>
                <w:sz w:val="16"/>
                <w:szCs w:val="16"/>
              </w:rPr>
              <w:t>×1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5</w:t>
            </w:r>
            <w:r w:rsidR="00F20000">
              <w:rPr>
                <w:rFonts w:ascii="Arial" w:hAnsi="Arial" w:cs="Arial"/>
                <w:sz w:val="16"/>
                <w:szCs w:val="16"/>
              </w:rPr>
              <w:t>0×</w:t>
            </w:r>
            <w:r w:rsidR="00A27CD0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:rsidR="00F20000" w:rsidRPr="00F47AC3" w:rsidRDefault="00F47AC3" w:rsidP="0058080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5×1</w:t>
            </w:r>
            <w:r w:rsidR="00A27CD0">
              <w:rPr>
                <w:rFonts w:ascii="Arial" w:hAnsi="Arial" w:cs="Arial"/>
                <w:sz w:val="16"/>
                <w:szCs w:val="16"/>
              </w:rPr>
              <w:t>68</w:t>
            </w:r>
            <w:r>
              <w:rPr>
                <w:rFonts w:ascii="Arial" w:hAnsi="Arial" w:cs="Arial"/>
                <w:sz w:val="16"/>
                <w:szCs w:val="16"/>
              </w:rPr>
              <w:t>×</w:t>
            </w:r>
            <w:r w:rsidR="00A27CD0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:rsidR="00F20000" w:rsidRPr="00F47AC3" w:rsidRDefault="00F47AC3" w:rsidP="0058080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A27CD0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×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23</w:t>
            </w:r>
            <w:r w:rsidR="00A27CD0">
              <w:rPr>
                <w:rFonts w:ascii="Arial" w:hAnsi="Arial" w:cs="Arial"/>
                <w:sz w:val="16"/>
                <w:szCs w:val="16"/>
              </w:rPr>
              <w:t>4</w:t>
            </w:r>
            <w:r w:rsidR="00F20000">
              <w:rPr>
                <w:rFonts w:ascii="Arial" w:hAnsi="Arial" w:cs="Arial"/>
                <w:sz w:val="16"/>
                <w:szCs w:val="16"/>
              </w:rPr>
              <w:t>×</w:t>
            </w:r>
            <w:r w:rsidR="00A27CD0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 w:rsidR="00F20000" w:rsidRDefault="00F47AC3" w:rsidP="005808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A27CD0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×2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A27CD0">
              <w:rPr>
                <w:rFonts w:ascii="Arial" w:hAnsi="Arial" w:cs="Arial"/>
                <w:sz w:val="16"/>
                <w:szCs w:val="16"/>
              </w:rPr>
              <w:t>4</w:t>
            </w:r>
            <w:r w:rsidR="00F20000">
              <w:rPr>
                <w:rFonts w:ascii="Arial" w:hAnsi="Arial" w:cs="Arial"/>
                <w:sz w:val="16"/>
                <w:szCs w:val="16"/>
              </w:rPr>
              <w:t>×</w:t>
            </w:r>
            <w:r w:rsidR="00A27CD0">
              <w:rPr>
                <w:rFonts w:ascii="Arial" w:hAnsi="Arial" w:cs="Arial"/>
                <w:sz w:val="16"/>
                <w:szCs w:val="16"/>
              </w:rPr>
              <w:t>6</w:t>
            </w:r>
            <w:r w:rsidR="00F20000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2B2B59" w:rsidRPr="0000034A" w:rsidTr="00DA74DB">
        <w:trPr>
          <w:jc w:val="center"/>
        </w:trPr>
        <w:tc>
          <w:tcPr>
            <w:tcW w:w="0" w:type="auto"/>
            <w:vAlign w:val="center"/>
          </w:tcPr>
          <w:p w:rsidR="002B2B59" w:rsidRDefault="002B2B59" w:rsidP="00F200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Тип крепления</w:t>
            </w:r>
          </w:p>
        </w:tc>
        <w:tc>
          <w:tcPr>
            <w:tcW w:w="0" w:type="auto"/>
            <w:gridSpan w:val="4"/>
            <w:vAlign w:val="center"/>
          </w:tcPr>
          <w:p w:rsidR="002B2B59" w:rsidRDefault="002B2B59" w:rsidP="005808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консольный</w:t>
            </w:r>
          </w:p>
        </w:tc>
      </w:tr>
      <w:tr w:rsidR="00F20000" w:rsidRPr="0000034A" w:rsidTr="00032640">
        <w:trPr>
          <w:jc w:val="center"/>
        </w:trPr>
        <w:tc>
          <w:tcPr>
            <w:tcW w:w="0" w:type="auto"/>
            <w:vAlign w:val="center"/>
          </w:tcPr>
          <w:p w:rsidR="00F20000" w:rsidRDefault="00F20000" w:rsidP="00F2000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Диаметр консоли</w:t>
            </w:r>
          </w:p>
        </w:tc>
        <w:tc>
          <w:tcPr>
            <w:tcW w:w="0" w:type="auto"/>
            <w:gridSpan w:val="2"/>
            <w:vAlign w:val="center"/>
          </w:tcPr>
          <w:p w:rsidR="00F20000" w:rsidRDefault="00F20000" w:rsidP="005808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ø40мм</w:t>
            </w:r>
          </w:p>
        </w:tc>
        <w:tc>
          <w:tcPr>
            <w:tcW w:w="0" w:type="auto"/>
            <w:gridSpan w:val="2"/>
            <w:vAlign w:val="center"/>
          </w:tcPr>
          <w:p w:rsidR="00F20000" w:rsidRDefault="00F20000" w:rsidP="005808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Ø60мм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F20000" w:rsidRPr="0000034A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Материалы корпуса</w:t>
            </w:r>
          </w:p>
        </w:tc>
        <w:tc>
          <w:tcPr>
            <w:tcW w:w="0" w:type="auto"/>
            <w:gridSpan w:val="4"/>
            <w:vAlign w:val="center"/>
          </w:tcPr>
          <w:p w:rsidR="00F20000" w:rsidRPr="0000034A" w:rsidRDefault="00F20000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алюминий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F20000" w:rsidRPr="0000034A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Материал оптического блока</w:t>
            </w:r>
          </w:p>
        </w:tc>
        <w:tc>
          <w:tcPr>
            <w:tcW w:w="0" w:type="auto"/>
            <w:gridSpan w:val="4"/>
            <w:vAlign w:val="center"/>
          </w:tcPr>
          <w:p w:rsidR="00F20000" w:rsidRPr="00F20000" w:rsidRDefault="00F20000" w:rsidP="0066080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Поликарбонат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PC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F20000" w:rsidRPr="0000034A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Срок службы светодиодов</w:t>
            </w:r>
          </w:p>
        </w:tc>
        <w:tc>
          <w:tcPr>
            <w:tcW w:w="0" w:type="auto"/>
            <w:gridSpan w:val="4"/>
            <w:vAlign w:val="center"/>
          </w:tcPr>
          <w:p w:rsidR="00F20000" w:rsidRPr="0000034A" w:rsidRDefault="00F20000" w:rsidP="00082B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00034A">
              <w:rPr>
                <w:rFonts w:ascii="Arial" w:hAnsi="Arial" w:cs="Arial"/>
                <w:sz w:val="16"/>
                <w:szCs w:val="16"/>
              </w:rPr>
              <w:t>0000 часов</w:t>
            </w:r>
          </w:p>
        </w:tc>
      </w:tr>
      <w:tr w:rsidR="00F20000" w:rsidRPr="0000034A" w:rsidTr="0000034A">
        <w:trPr>
          <w:jc w:val="center"/>
        </w:trPr>
        <w:tc>
          <w:tcPr>
            <w:tcW w:w="0" w:type="auto"/>
            <w:vAlign w:val="center"/>
          </w:tcPr>
          <w:p w:rsidR="00F20000" w:rsidRPr="0000034A" w:rsidRDefault="00F20000" w:rsidP="00FC060B">
            <w:pPr>
              <w:rPr>
                <w:rFonts w:ascii="Arial" w:hAnsi="Arial" w:cs="Arial"/>
                <w:sz w:val="16"/>
                <w:szCs w:val="16"/>
              </w:rPr>
            </w:pPr>
            <w:r w:rsidRPr="0000034A">
              <w:rPr>
                <w:rFonts w:ascii="Arial" w:hAnsi="Arial" w:cs="Arial"/>
                <w:sz w:val="16"/>
                <w:szCs w:val="16"/>
              </w:rPr>
              <w:t>гарантия</w:t>
            </w:r>
          </w:p>
        </w:tc>
        <w:tc>
          <w:tcPr>
            <w:tcW w:w="0" w:type="auto"/>
            <w:gridSpan w:val="4"/>
            <w:vAlign w:val="center"/>
          </w:tcPr>
          <w:p w:rsidR="00F20000" w:rsidRPr="0000034A" w:rsidRDefault="00592D5D" w:rsidP="006608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F20000" w:rsidRPr="0000034A">
              <w:rPr>
                <w:rFonts w:ascii="Arial" w:hAnsi="Arial" w:cs="Arial"/>
                <w:sz w:val="16"/>
                <w:szCs w:val="16"/>
              </w:rPr>
              <w:t xml:space="preserve"> года</w:t>
            </w:r>
          </w:p>
        </w:tc>
      </w:tr>
    </w:tbl>
    <w:p w:rsidR="004658C6" w:rsidRDefault="004658C6" w:rsidP="004658C6">
      <w:pP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4658C6">
        <w:rPr>
          <w:rFonts w:ascii="Arial" w:hAnsi="Arial" w:cs="Arial"/>
          <w:i/>
          <w:sz w:val="16"/>
          <w:szCs w:val="16"/>
        </w:rPr>
        <w:t>*представленные в данном руководстве технические характеристики могут незначительно отличаться. В зависимости от партии производства, производитель имеет право вносить изменения в конструкцию продукта без предварительного уведомления (см. на упаковке)</w:t>
      </w:r>
    </w:p>
    <w:p w:rsidR="002C45B7" w:rsidRPr="0000034A" w:rsidRDefault="002C45B7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Комплектация</w:t>
      </w:r>
    </w:p>
    <w:p w:rsidR="002C45B7" w:rsidRPr="0000034A" w:rsidRDefault="002C45B7" w:rsidP="00A03E01">
      <w:p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- светодиодный светильник</w:t>
      </w:r>
      <w:r w:rsidR="00A03E01" w:rsidRPr="0000034A">
        <w:rPr>
          <w:rFonts w:ascii="Arial" w:hAnsi="Arial" w:cs="Arial"/>
          <w:sz w:val="16"/>
          <w:szCs w:val="16"/>
        </w:rPr>
        <w:t xml:space="preserve"> в сборе</w:t>
      </w:r>
      <w:r w:rsidR="00FC060B" w:rsidRPr="0000034A">
        <w:rPr>
          <w:rFonts w:ascii="Arial" w:hAnsi="Arial" w:cs="Arial"/>
          <w:sz w:val="16"/>
          <w:szCs w:val="16"/>
        </w:rPr>
        <w:t>;</w:t>
      </w:r>
      <w:r w:rsidRPr="0000034A">
        <w:rPr>
          <w:rFonts w:ascii="Arial" w:hAnsi="Arial" w:cs="Arial"/>
          <w:sz w:val="16"/>
          <w:szCs w:val="16"/>
        </w:rPr>
        <w:t xml:space="preserve"> </w:t>
      </w:r>
    </w:p>
    <w:p w:rsidR="002C45B7" w:rsidRPr="0000034A" w:rsidRDefault="002C45B7" w:rsidP="00FC060B">
      <w:p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- </w:t>
      </w:r>
      <w:r w:rsidR="00FC060B" w:rsidRPr="0000034A">
        <w:rPr>
          <w:rFonts w:ascii="Arial" w:hAnsi="Arial" w:cs="Arial"/>
          <w:sz w:val="16"/>
          <w:szCs w:val="16"/>
        </w:rPr>
        <w:t>инструкция по эксплуатации;</w:t>
      </w:r>
    </w:p>
    <w:p w:rsidR="00FC060B" w:rsidRPr="0000034A" w:rsidRDefault="00FC060B" w:rsidP="00FC060B">
      <w:p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- коробка упаковочная.</w:t>
      </w:r>
    </w:p>
    <w:p w:rsidR="00FC060B" w:rsidRPr="0000034A" w:rsidRDefault="00FC060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Меры предосторожности</w:t>
      </w:r>
    </w:p>
    <w:p w:rsidR="00886013" w:rsidRPr="0000034A" w:rsidRDefault="00886013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Светильник работает от сети переменного тока с номинальным напряжением 230В/50Гц, которое является опасным. </w:t>
      </w:r>
      <w:r w:rsidRPr="0000034A">
        <w:rPr>
          <w:rFonts w:ascii="Arial" w:hAnsi="Arial" w:cs="Arial"/>
          <w:b/>
          <w:sz w:val="16"/>
          <w:szCs w:val="16"/>
        </w:rPr>
        <w:t xml:space="preserve">К работе со светильником допускаются лица, имеющие </w:t>
      </w:r>
      <w:r w:rsidR="002B2B59">
        <w:rPr>
          <w:rFonts w:ascii="Arial" w:hAnsi="Arial" w:cs="Arial"/>
          <w:b/>
          <w:sz w:val="16"/>
          <w:szCs w:val="16"/>
        </w:rPr>
        <w:t xml:space="preserve">соответствующие допуски и </w:t>
      </w:r>
      <w:r w:rsidRPr="0000034A">
        <w:rPr>
          <w:rFonts w:ascii="Arial" w:hAnsi="Arial" w:cs="Arial"/>
          <w:b/>
          <w:sz w:val="16"/>
          <w:szCs w:val="16"/>
        </w:rPr>
        <w:t xml:space="preserve">группу по электробезопасности не ниже </w:t>
      </w:r>
      <w:r w:rsidRPr="0000034A">
        <w:rPr>
          <w:rFonts w:ascii="Arial" w:hAnsi="Arial" w:cs="Arial"/>
          <w:b/>
          <w:sz w:val="16"/>
          <w:szCs w:val="16"/>
          <w:lang w:val="en-US"/>
        </w:rPr>
        <w:t>III</w:t>
      </w:r>
      <w:r w:rsidRPr="0000034A">
        <w:rPr>
          <w:rFonts w:ascii="Arial" w:hAnsi="Arial" w:cs="Arial"/>
          <w:sz w:val="16"/>
          <w:szCs w:val="16"/>
        </w:rPr>
        <w:t>.</w:t>
      </w:r>
    </w:p>
    <w:p w:rsidR="002B2B59" w:rsidRDefault="002B2B59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AD4AC8">
        <w:rPr>
          <w:rFonts w:ascii="Arial" w:hAnsi="Arial" w:cs="Arial"/>
          <w:sz w:val="16"/>
          <w:szCs w:val="16"/>
        </w:rPr>
        <w:t xml:space="preserve">Монтаж, подключение и обслуживание </w:t>
      </w:r>
      <w:r>
        <w:rPr>
          <w:rFonts w:ascii="Arial" w:hAnsi="Arial" w:cs="Arial"/>
          <w:sz w:val="16"/>
          <w:szCs w:val="16"/>
        </w:rPr>
        <w:t xml:space="preserve">светильников </w:t>
      </w:r>
      <w:r w:rsidRPr="00AD4AC8">
        <w:rPr>
          <w:rFonts w:ascii="Arial" w:hAnsi="Arial" w:cs="Arial"/>
          <w:sz w:val="16"/>
          <w:szCs w:val="16"/>
        </w:rPr>
        <w:t>осуществляется только при отключенном электропитании.</w:t>
      </w:r>
    </w:p>
    <w:p w:rsidR="00886013" w:rsidRPr="0000034A" w:rsidRDefault="00886013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Запрещена эксплуатация светильника с поврежденн</w:t>
      </w:r>
      <w:r w:rsidR="002B2B59">
        <w:rPr>
          <w:rFonts w:ascii="Arial" w:hAnsi="Arial" w:cs="Arial"/>
          <w:sz w:val="16"/>
          <w:szCs w:val="16"/>
        </w:rPr>
        <w:t>ой изоляцией</w:t>
      </w:r>
      <w:r w:rsidRPr="0000034A">
        <w:rPr>
          <w:rFonts w:ascii="Arial" w:hAnsi="Arial" w:cs="Arial"/>
          <w:sz w:val="16"/>
          <w:szCs w:val="16"/>
        </w:rPr>
        <w:t xml:space="preserve"> питающ</w:t>
      </w:r>
      <w:r w:rsidR="002B2B59">
        <w:rPr>
          <w:rFonts w:ascii="Arial" w:hAnsi="Arial" w:cs="Arial"/>
          <w:sz w:val="16"/>
          <w:szCs w:val="16"/>
        </w:rPr>
        <w:t>его кабеля</w:t>
      </w:r>
      <w:r w:rsidRPr="0000034A">
        <w:rPr>
          <w:rFonts w:ascii="Arial" w:hAnsi="Arial" w:cs="Arial"/>
          <w:sz w:val="16"/>
          <w:szCs w:val="16"/>
        </w:rPr>
        <w:t>, поврежденным корпусом или без рассеивателя.</w:t>
      </w:r>
    </w:p>
    <w:p w:rsidR="00886013" w:rsidRPr="0000034A" w:rsidRDefault="00886013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Запрещена эксплуатация светильников </w:t>
      </w:r>
      <w:r w:rsidR="00E5069D" w:rsidRPr="0000034A">
        <w:rPr>
          <w:rFonts w:ascii="Arial" w:hAnsi="Arial" w:cs="Arial"/>
          <w:sz w:val="16"/>
          <w:szCs w:val="16"/>
        </w:rPr>
        <w:t>в сетях, не</w:t>
      </w:r>
      <w:r w:rsidRPr="0000034A">
        <w:rPr>
          <w:rFonts w:ascii="Arial" w:hAnsi="Arial" w:cs="Arial"/>
          <w:sz w:val="16"/>
          <w:szCs w:val="16"/>
        </w:rPr>
        <w:t xml:space="preserve"> </w:t>
      </w:r>
      <w:r w:rsidR="00E5069D">
        <w:rPr>
          <w:rFonts w:ascii="Arial" w:hAnsi="Arial" w:cs="Arial"/>
          <w:sz w:val="16"/>
          <w:szCs w:val="16"/>
        </w:rPr>
        <w:t xml:space="preserve">соответствующих </w:t>
      </w:r>
      <w:r w:rsidRPr="0000034A">
        <w:rPr>
          <w:rFonts w:ascii="Arial" w:hAnsi="Arial" w:cs="Arial"/>
          <w:sz w:val="16"/>
          <w:szCs w:val="16"/>
        </w:rPr>
        <w:t>требованиям</w:t>
      </w:r>
      <w:hyperlink r:id="rId8" w:tgtFrame="_blank" w:history="1">
        <w:r w:rsidRPr="0000034A">
          <w:rPr>
            <w:rFonts w:ascii="Arial" w:hAnsi="Arial" w:cs="Arial"/>
            <w:sz w:val="16"/>
            <w:szCs w:val="16"/>
          </w:rPr>
          <w:t> ГОСТ Р 32144-2013</w:t>
        </w:r>
      </w:hyperlink>
      <w:r w:rsidRPr="0000034A">
        <w:rPr>
          <w:rFonts w:ascii="Arial" w:hAnsi="Arial" w:cs="Arial"/>
          <w:sz w:val="16"/>
          <w:szCs w:val="16"/>
        </w:rPr>
        <w:t>.</w:t>
      </w:r>
    </w:p>
    <w:p w:rsidR="002B2B59" w:rsidRDefault="002B2B59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Эксплуатация светильников без подключения провода защитного заземления запрещена.</w:t>
      </w:r>
    </w:p>
    <w:p w:rsidR="00C408DE" w:rsidRDefault="00C408DE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Запрещено разбирать светильник.</w:t>
      </w:r>
    </w:p>
    <w:p w:rsidR="00C408DE" w:rsidRDefault="00575C9B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Запрещено использование с </w:t>
      </w:r>
      <w:proofErr w:type="spellStart"/>
      <w:r>
        <w:rPr>
          <w:rFonts w:ascii="Arial" w:hAnsi="Arial" w:cs="Arial"/>
          <w:sz w:val="16"/>
          <w:szCs w:val="16"/>
        </w:rPr>
        <w:t>диммирующими</w:t>
      </w:r>
      <w:proofErr w:type="spellEnd"/>
      <w:r>
        <w:rPr>
          <w:rFonts w:ascii="Arial" w:hAnsi="Arial" w:cs="Arial"/>
          <w:sz w:val="16"/>
          <w:szCs w:val="16"/>
        </w:rPr>
        <w:t xml:space="preserve"> устройствами.</w:t>
      </w:r>
    </w:p>
    <w:p w:rsidR="00886013" w:rsidRPr="0000034A" w:rsidRDefault="00886013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Радиоактивные и ядовитые вещества в состав светильника не входят.</w:t>
      </w:r>
    </w:p>
    <w:p w:rsidR="00EF6BDC" w:rsidRPr="0000034A" w:rsidRDefault="00886013" w:rsidP="00886013">
      <w:pPr>
        <w:pStyle w:val="a3"/>
        <w:numPr>
          <w:ilvl w:val="0"/>
          <w:numId w:val="9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При наружной эксплуатации светильников места присоединения проводов к питающей сети должны быть дополнительно герметизированы.</w:t>
      </w:r>
    </w:p>
    <w:p w:rsidR="000A219B" w:rsidRPr="0000034A" w:rsidRDefault="00FC060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Монтаж и подключение</w:t>
      </w:r>
    </w:p>
    <w:p w:rsidR="002B2B59" w:rsidRDefault="002B2B59" w:rsidP="002B2B59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Извлеките светильник из упаковки, проверьте внешний вид и наличие всей необходимой комплектации.</w:t>
      </w:r>
    </w:p>
    <w:p w:rsidR="00796EF6" w:rsidRPr="0000034A" w:rsidRDefault="002B2B59" w:rsidP="00796EF6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2B2B59">
        <w:rPr>
          <w:rFonts w:ascii="Arial" w:hAnsi="Arial" w:cs="Arial"/>
          <w:caps/>
          <w:sz w:val="16"/>
          <w:szCs w:val="16"/>
        </w:rPr>
        <w:t>внимание</w:t>
      </w:r>
      <w:r w:rsidR="00796EF6" w:rsidRPr="0000034A">
        <w:rPr>
          <w:rFonts w:ascii="Arial" w:hAnsi="Arial" w:cs="Arial"/>
          <w:sz w:val="16"/>
          <w:szCs w:val="16"/>
        </w:rPr>
        <w:t xml:space="preserve">: МОНТАЖ И ПОДКЛЮЧЕНИЕ СВЕТИЛЬНИКА </w:t>
      </w:r>
      <w:r w:rsidRPr="002B2B59">
        <w:rPr>
          <w:rFonts w:ascii="Arial" w:hAnsi="Arial" w:cs="Arial"/>
          <w:caps/>
          <w:sz w:val="16"/>
          <w:szCs w:val="16"/>
        </w:rPr>
        <w:t>должны</w:t>
      </w:r>
      <w:r>
        <w:rPr>
          <w:rFonts w:ascii="Arial" w:hAnsi="Arial" w:cs="Arial"/>
          <w:sz w:val="16"/>
          <w:szCs w:val="16"/>
        </w:rPr>
        <w:t xml:space="preserve"> </w:t>
      </w:r>
      <w:r w:rsidRPr="002B2B59">
        <w:rPr>
          <w:rFonts w:ascii="Arial" w:hAnsi="Arial" w:cs="Arial"/>
          <w:caps/>
          <w:sz w:val="16"/>
          <w:szCs w:val="16"/>
        </w:rPr>
        <w:t>Осуществляться</w:t>
      </w:r>
      <w:r w:rsidR="00796EF6" w:rsidRPr="0000034A">
        <w:rPr>
          <w:rFonts w:ascii="Arial" w:hAnsi="Arial" w:cs="Arial"/>
          <w:sz w:val="16"/>
          <w:szCs w:val="16"/>
        </w:rPr>
        <w:t xml:space="preserve"> ТОЛЬКО ПРИ ОТКЛЮЧЕННОМ ЭЛЕКТРОПИТАНИИ!!!</w:t>
      </w:r>
    </w:p>
    <w:p w:rsidR="00575C9B" w:rsidRDefault="00575C9B" w:rsidP="00886013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Установка и эксплуатация светильников должны осуществляться в соответствии с требованиями главы </w:t>
      </w:r>
      <w:r w:rsidRPr="00AD4AC8">
        <w:rPr>
          <w:rFonts w:ascii="Arial" w:hAnsi="Arial" w:cs="Arial"/>
          <w:sz w:val="16"/>
          <w:szCs w:val="16"/>
        </w:rPr>
        <w:t>2.12 ПТЭЭП и ППБ 01-03</w:t>
      </w:r>
      <w:r>
        <w:rPr>
          <w:rFonts w:ascii="Arial" w:hAnsi="Arial" w:cs="Arial"/>
          <w:sz w:val="16"/>
          <w:szCs w:val="16"/>
        </w:rPr>
        <w:t>.</w:t>
      </w:r>
    </w:p>
    <w:p w:rsidR="00E3363A" w:rsidRPr="006419CF" w:rsidRDefault="000A219B" w:rsidP="006419CF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6419CF">
        <w:rPr>
          <w:rFonts w:ascii="Arial" w:hAnsi="Arial" w:cs="Arial"/>
          <w:sz w:val="16"/>
          <w:szCs w:val="16"/>
        </w:rPr>
        <w:t>Подкл</w:t>
      </w:r>
      <w:r w:rsidR="00796EF6" w:rsidRPr="006419CF">
        <w:rPr>
          <w:rFonts w:ascii="Arial" w:hAnsi="Arial" w:cs="Arial"/>
          <w:sz w:val="16"/>
          <w:szCs w:val="16"/>
        </w:rPr>
        <w:t xml:space="preserve">ючите коричневый </w:t>
      </w:r>
      <w:r w:rsidR="006419CF" w:rsidRPr="006419CF">
        <w:rPr>
          <w:rFonts w:ascii="Arial" w:hAnsi="Arial" w:cs="Arial"/>
          <w:sz w:val="16"/>
          <w:szCs w:val="16"/>
        </w:rPr>
        <w:t xml:space="preserve">фазовый </w:t>
      </w:r>
      <w:r w:rsidR="00796EF6" w:rsidRPr="006419CF">
        <w:rPr>
          <w:rFonts w:ascii="Arial" w:hAnsi="Arial" w:cs="Arial"/>
          <w:sz w:val="16"/>
          <w:szCs w:val="16"/>
        </w:rPr>
        <w:t>провод</w:t>
      </w:r>
      <w:r w:rsidR="00EF6BDC" w:rsidRPr="006419CF">
        <w:rPr>
          <w:rFonts w:ascii="Arial" w:hAnsi="Arial" w:cs="Arial"/>
          <w:sz w:val="16"/>
          <w:szCs w:val="16"/>
        </w:rPr>
        <w:t xml:space="preserve"> светильника (L)</w:t>
      </w:r>
      <w:r w:rsidR="00575C9B" w:rsidRPr="006419CF">
        <w:rPr>
          <w:rFonts w:ascii="Arial" w:hAnsi="Arial" w:cs="Arial"/>
          <w:sz w:val="16"/>
          <w:szCs w:val="16"/>
        </w:rPr>
        <w:t xml:space="preserve">, </w:t>
      </w:r>
      <w:r w:rsidR="00EF6BDC" w:rsidRPr="006419CF">
        <w:rPr>
          <w:rFonts w:ascii="Arial" w:hAnsi="Arial" w:cs="Arial"/>
          <w:sz w:val="16"/>
          <w:szCs w:val="16"/>
        </w:rPr>
        <w:t xml:space="preserve">синий </w:t>
      </w:r>
      <w:r w:rsidR="006419CF" w:rsidRPr="006419CF">
        <w:rPr>
          <w:rFonts w:ascii="Arial" w:hAnsi="Arial" w:cs="Arial"/>
          <w:sz w:val="16"/>
          <w:szCs w:val="16"/>
        </w:rPr>
        <w:t xml:space="preserve">нейтральный </w:t>
      </w:r>
      <w:r w:rsidR="00EF6BDC" w:rsidRPr="006419CF">
        <w:rPr>
          <w:rFonts w:ascii="Arial" w:hAnsi="Arial" w:cs="Arial"/>
          <w:sz w:val="16"/>
          <w:szCs w:val="16"/>
        </w:rPr>
        <w:t xml:space="preserve">провод светильника (N), желто-зеленый провод </w:t>
      </w:r>
      <w:r w:rsidR="006419CF" w:rsidRPr="006419CF">
        <w:rPr>
          <w:rFonts w:ascii="Arial" w:hAnsi="Arial" w:cs="Arial"/>
          <w:sz w:val="16"/>
          <w:szCs w:val="16"/>
        </w:rPr>
        <w:t xml:space="preserve">защитного заземления </w:t>
      </w:r>
      <w:r w:rsidR="00EF6BDC" w:rsidRPr="006419CF">
        <w:rPr>
          <w:rFonts w:ascii="Arial" w:hAnsi="Arial" w:cs="Arial"/>
          <w:sz w:val="16"/>
          <w:szCs w:val="16"/>
        </w:rPr>
        <w:t xml:space="preserve">светильника </w:t>
      </w:r>
      <w:r w:rsidR="006419CF" w:rsidRPr="006419CF">
        <w:rPr>
          <w:rFonts w:ascii="Arial" w:hAnsi="Arial" w:cs="Arial"/>
          <w:sz w:val="16"/>
          <w:szCs w:val="16"/>
        </w:rPr>
        <w:t>к соответствующим проводам питающей сети.</w:t>
      </w:r>
    </w:p>
    <w:p w:rsidR="00E3363A" w:rsidRPr="0000034A" w:rsidRDefault="006419CF" w:rsidP="00886013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Установите светильник на опору</w:t>
      </w:r>
      <w:r w:rsidR="00E3363A" w:rsidRPr="0000034A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Для фиксации светильника на опоре затяните при</w:t>
      </w:r>
      <w:r w:rsidR="008D4E99">
        <w:rPr>
          <w:rFonts w:ascii="Arial" w:hAnsi="Arial" w:cs="Arial"/>
          <w:sz w:val="16"/>
          <w:szCs w:val="16"/>
        </w:rPr>
        <w:t xml:space="preserve"> помощи ключа-шестигранника на </w:t>
      </w:r>
      <w:r w:rsidR="008D4E99" w:rsidRPr="008D4E99">
        <w:rPr>
          <w:rFonts w:ascii="Arial" w:hAnsi="Arial" w:cs="Arial"/>
          <w:sz w:val="16"/>
          <w:szCs w:val="16"/>
        </w:rPr>
        <w:t>10</w:t>
      </w:r>
      <w:r w:rsidR="008D4E99">
        <w:rPr>
          <w:rFonts w:ascii="Arial" w:hAnsi="Arial" w:cs="Arial"/>
          <w:sz w:val="16"/>
          <w:szCs w:val="16"/>
        </w:rPr>
        <w:t>мм два</w:t>
      </w:r>
      <w:r>
        <w:rPr>
          <w:rFonts w:ascii="Arial" w:hAnsi="Arial" w:cs="Arial"/>
          <w:sz w:val="16"/>
          <w:szCs w:val="16"/>
        </w:rPr>
        <w:t xml:space="preserve"> фиксирующих винта светильника.</w:t>
      </w:r>
    </w:p>
    <w:p w:rsidR="000A219B" w:rsidRPr="0000034A" w:rsidRDefault="000A219B" w:rsidP="00886013">
      <w:pPr>
        <w:pStyle w:val="a3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Включите </w:t>
      </w:r>
      <w:r w:rsidR="006419CF">
        <w:rPr>
          <w:rFonts w:ascii="Arial" w:hAnsi="Arial" w:cs="Arial"/>
          <w:sz w:val="16"/>
          <w:szCs w:val="16"/>
        </w:rPr>
        <w:t>электропитание</w:t>
      </w:r>
      <w:r w:rsidRPr="0000034A">
        <w:rPr>
          <w:rFonts w:ascii="Arial" w:hAnsi="Arial" w:cs="Arial"/>
          <w:sz w:val="16"/>
          <w:szCs w:val="16"/>
        </w:rPr>
        <w:t>.</w:t>
      </w:r>
    </w:p>
    <w:p w:rsidR="00667F53" w:rsidRPr="0000034A" w:rsidRDefault="00667F53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Техническое обслуживание и ремонт</w:t>
      </w:r>
    </w:p>
    <w:p w:rsidR="00667F53" w:rsidRPr="0000034A" w:rsidRDefault="00667F53" w:rsidP="00886013">
      <w:pPr>
        <w:pStyle w:val="a3"/>
        <w:numPr>
          <w:ilvl w:val="0"/>
          <w:numId w:val="11"/>
        </w:numPr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Светильник не требует специального технического обслуживания.</w:t>
      </w:r>
    </w:p>
    <w:p w:rsidR="00667F53" w:rsidRPr="0000034A" w:rsidRDefault="00667F53" w:rsidP="00886013">
      <w:pPr>
        <w:pStyle w:val="a3"/>
        <w:numPr>
          <w:ilvl w:val="0"/>
          <w:numId w:val="11"/>
        </w:numPr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lastRenderedPageBreak/>
        <w:t>Протирку от пыли</w:t>
      </w:r>
      <w:r w:rsidR="006419CF">
        <w:rPr>
          <w:rFonts w:ascii="Arial" w:hAnsi="Arial" w:cs="Arial"/>
          <w:sz w:val="16"/>
          <w:szCs w:val="16"/>
        </w:rPr>
        <w:t xml:space="preserve"> и грязи корпуса и </w:t>
      </w:r>
      <w:r w:rsidRPr="0000034A">
        <w:rPr>
          <w:rFonts w:ascii="Arial" w:hAnsi="Arial" w:cs="Arial"/>
          <w:sz w:val="16"/>
          <w:szCs w:val="16"/>
        </w:rPr>
        <w:t xml:space="preserve">оптического блока светильника осуществлять мягкой тканью по мере </w:t>
      </w:r>
      <w:r w:rsidR="006419CF">
        <w:rPr>
          <w:rFonts w:ascii="Arial" w:hAnsi="Arial" w:cs="Arial"/>
          <w:sz w:val="16"/>
          <w:szCs w:val="16"/>
        </w:rPr>
        <w:t>необходимости</w:t>
      </w:r>
      <w:r w:rsidRPr="0000034A">
        <w:rPr>
          <w:rFonts w:ascii="Arial" w:hAnsi="Arial" w:cs="Arial"/>
          <w:sz w:val="16"/>
          <w:szCs w:val="16"/>
        </w:rPr>
        <w:t>.</w:t>
      </w:r>
    </w:p>
    <w:p w:rsidR="00667F53" w:rsidRPr="0000034A" w:rsidRDefault="00667F53" w:rsidP="00886013">
      <w:pPr>
        <w:pStyle w:val="a3"/>
        <w:numPr>
          <w:ilvl w:val="0"/>
          <w:numId w:val="11"/>
        </w:numPr>
        <w:ind w:left="360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Обслуживание светильника проводить только при отключенном электропитании.</w:t>
      </w:r>
    </w:p>
    <w:p w:rsidR="00667F53" w:rsidRPr="0000034A" w:rsidRDefault="00667F53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Возможные неисправности и меры их устранения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570"/>
        <w:gridCol w:w="2259"/>
        <w:gridCol w:w="4853"/>
      </w:tblGrid>
      <w:tr w:rsidR="007212E1" w:rsidRPr="0000034A" w:rsidTr="007212E1">
        <w:trPr>
          <w:jc w:val="center"/>
        </w:trPr>
        <w:tc>
          <w:tcPr>
            <w:tcW w:w="0" w:type="auto"/>
            <w:vAlign w:val="center"/>
          </w:tcPr>
          <w:p w:rsidR="007212E1" w:rsidRPr="00A167D2" w:rsidRDefault="007212E1" w:rsidP="00BC22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67D2">
              <w:rPr>
                <w:rFonts w:ascii="Arial" w:hAnsi="Arial" w:cs="Arial"/>
                <w:b/>
                <w:sz w:val="16"/>
                <w:szCs w:val="16"/>
              </w:rPr>
              <w:t>Внешние проявления и дополнительные признаки неисправности</w:t>
            </w:r>
          </w:p>
        </w:tc>
        <w:tc>
          <w:tcPr>
            <w:tcW w:w="0" w:type="auto"/>
            <w:vAlign w:val="center"/>
          </w:tcPr>
          <w:p w:rsidR="007212E1" w:rsidRPr="00A167D2" w:rsidRDefault="007212E1" w:rsidP="00BC221B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 w:rsidRPr="00A167D2">
              <w:rPr>
                <w:rFonts w:ascii="Arial" w:hAnsi="Arial" w:cs="Arial"/>
                <w:b/>
                <w:sz w:val="16"/>
                <w:szCs w:val="16"/>
              </w:rPr>
              <w:t>Вероятная причина</w:t>
            </w:r>
          </w:p>
        </w:tc>
        <w:tc>
          <w:tcPr>
            <w:tcW w:w="0" w:type="auto"/>
            <w:vAlign w:val="center"/>
          </w:tcPr>
          <w:p w:rsidR="007212E1" w:rsidRPr="00A167D2" w:rsidRDefault="007212E1" w:rsidP="00BC221B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 w:rsidRPr="00A167D2">
              <w:rPr>
                <w:rFonts w:ascii="Arial" w:hAnsi="Arial" w:cs="Arial"/>
                <w:b/>
                <w:sz w:val="16"/>
                <w:szCs w:val="16"/>
              </w:rPr>
              <w:t>Метод устранения</w:t>
            </w:r>
          </w:p>
        </w:tc>
      </w:tr>
      <w:tr w:rsidR="007212E1" w:rsidRPr="0000034A" w:rsidTr="007212E1">
        <w:trPr>
          <w:trHeight w:val="922"/>
          <w:jc w:val="center"/>
        </w:trPr>
        <w:tc>
          <w:tcPr>
            <w:tcW w:w="0" w:type="auto"/>
            <w:vMerge w:val="restart"/>
            <w:vAlign w:val="center"/>
          </w:tcPr>
          <w:p w:rsidR="007212E1" w:rsidRPr="00A167D2" w:rsidRDefault="007212E1" w:rsidP="007212E1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A167D2">
              <w:rPr>
                <w:rFonts w:ascii="Arial" w:hAnsi="Arial" w:cs="Arial"/>
                <w:sz w:val="16"/>
                <w:szCs w:val="16"/>
              </w:rPr>
              <w:t xml:space="preserve">При включении питания </w:t>
            </w:r>
            <w:r>
              <w:rPr>
                <w:rFonts w:ascii="Arial" w:hAnsi="Arial" w:cs="Arial"/>
                <w:sz w:val="16"/>
                <w:szCs w:val="16"/>
              </w:rPr>
              <w:t>светильник</w:t>
            </w:r>
            <w:r w:rsidRPr="00A167D2">
              <w:rPr>
                <w:rFonts w:ascii="Arial" w:hAnsi="Arial" w:cs="Arial"/>
                <w:sz w:val="16"/>
                <w:szCs w:val="16"/>
              </w:rPr>
              <w:t xml:space="preserve"> не работает</w:t>
            </w:r>
          </w:p>
        </w:tc>
        <w:tc>
          <w:tcPr>
            <w:tcW w:w="0" w:type="auto"/>
            <w:vAlign w:val="center"/>
          </w:tcPr>
          <w:p w:rsidR="007212E1" w:rsidRPr="00A167D2" w:rsidRDefault="007212E1" w:rsidP="00BC221B">
            <w:pPr>
              <w:tabs>
                <w:tab w:val="left" w:pos="360"/>
              </w:tabs>
              <w:suppressAutoHyphens/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A167D2">
              <w:rPr>
                <w:rFonts w:ascii="Arial" w:hAnsi="Arial" w:cs="Arial"/>
                <w:sz w:val="16"/>
                <w:szCs w:val="16"/>
              </w:rPr>
              <w:t>Отсутствует напряжение в питающей сети</w:t>
            </w:r>
          </w:p>
        </w:tc>
        <w:tc>
          <w:tcPr>
            <w:tcW w:w="0" w:type="auto"/>
            <w:vAlign w:val="center"/>
          </w:tcPr>
          <w:p w:rsidR="007212E1" w:rsidRPr="00A167D2" w:rsidRDefault="007212E1" w:rsidP="00BC221B">
            <w:pPr>
              <w:tabs>
                <w:tab w:val="left" w:pos="360"/>
              </w:tabs>
              <w:suppressAutoHyphens/>
              <w:snapToGrid w:val="0"/>
              <w:rPr>
                <w:rFonts w:ascii="Arial" w:hAnsi="Arial" w:cs="Arial"/>
                <w:sz w:val="16"/>
                <w:szCs w:val="16"/>
              </w:rPr>
            </w:pPr>
            <w:r w:rsidRPr="00A167D2">
              <w:rPr>
                <w:rFonts w:ascii="Arial" w:hAnsi="Arial" w:cs="Arial"/>
                <w:sz w:val="16"/>
                <w:szCs w:val="16"/>
              </w:rPr>
              <w:t xml:space="preserve">Проверьте </w:t>
            </w:r>
            <w:r>
              <w:rPr>
                <w:rFonts w:ascii="Arial" w:hAnsi="Arial" w:cs="Arial"/>
                <w:sz w:val="16"/>
                <w:szCs w:val="16"/>
              </w:rPr>
              <w:t xml:space="preserve">уровень сетевого </w:t>
            </w:r>
            <w:r w:rsidRPr="00A167D2">
              <w:rPr>
                <w:rFonts w:ascii="Arial" w:hAnsi="Arial" w:cs="Arial"/>
                <w:sz w:val="16"/>
                <w:szCs w:val="16"/>
              </w:rPr>
              <w:t xml:space="preserve">напряжения </w:t>
            </w:r>
            <w:r>
              <w:rPr>
                <w:rFonts w:ascii="Arial" w:hAnsi="Arial" w:cs="Arial"/>
                <w:sz w:val="16"/>
                <w:szCs w:val="16"/>
              </w:rPr>
              <w:t xml:space="preserve">в </w:t>
            </w:r>
            <w:r w:rsidRPr="00A167D2">
              <w:rPr>
                <w:rFonts w:ascii="Arial" w:hAnsi="Arial" w:cs="Arial"/>
                <w:sz w:val="16"/>
                <w:szCs w:val="16"/>
              </w:rPr>
              <w:t>питающей сети и, при необходимости, устраните неисправность</w:t>
            </w:r>
          </w:p>
        </w:tc>
      </w:tr>
      <w:tr w:rsidR="007212E1" w:rsidRPr="0000034A" w:rsidTr="007212E1">
        <w:trPr>
          <w:jc w:val="center"/>
        </w:trPr>
        <w:tc>
          <w:tcPr>
            <w:tcW w:w="0" w:type="auto"/>
            <w:vMerge/>
            <w:tcBorders>
              <w:bottom w:val="single" w:sz="4" w:space="0" w:color="000000" w:themeColor="text1"/>
            </w:tcBorders>
            <w:vAlign w:val="center"/>
          </w:tcPr>
          <w:p w:rsidR="007212E1" w:rsidRPr="0000034A" w:rsidRDefault="007212E1" w:rsidP="00667F53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7212E1" w:rsidRPr="0000034A" w:rsidRDefault="007212E1" w:rsidP="007212E1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67D2">
              <w:rPr>
                <w:rFonts w:ascii="Arial" w:hAnsi="Arial" w:cs="Arial"/>
                <w:sz w:val="16"/>
                <w:szCs w:val="16"/>
              </w:rPr>
              <w:t>Плохой контакт</w:t>
            </w:r>
          </w:p>
        </w:tc>
        <w:tc>
          <w:tcPr>
            <w:tcW w:w="0" w:type="auto"/>
            <w:vAlign w:val="center"/>
          </w:tcPr>
          <w:p w:rsidR="007212E1" w:rsidRPr="0000034A" w:rsidRDefault="007212E1" w:rsidP="007212E1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167D2">
              <w:rPr>
                <w:rFonts w:ascii="Arial" w:hAnsi="Arial" w:cs="Arial"/>
                <w:sz w:val="16"/>
                <w:szCs w:val="16"/>
              </w:rPr>
              <w:t>Проверьте контакты в схеме подключения и устраните неисправность</w:t>
            </w:r>
          </w:p>
        </w:tc>
      </w:tr>
    </w:tbl>
    <w:p w:rsidR="00667F53" w:rsidRPr="007212E1" w:rsidRDefault="00667F53" w:rsidP="007212E1">
      <w:pPr>
        <w:spacing w:after="0"/>
        <w:jc w:val="both"/>
        <w:rPr>
          <w:rFonts w:ascii="Arial" w:hAnsi="Arial" w:cs="Arial"/>
          <w:sz w:val="16"/>
          <w:szCs w:val="16"/>
        </w:rPr>
      </w:pPr>
      <w:r w:rsidRPr="007212E1">
        <w:rPr>
          <w:rFonts w:ascii="Arial" w:hAnsi="Arial" w:cs="Arial"/>
          <w:sz w:val="16"/>
          <w:szCs w:val="16"/>
        </w:rPr>
        <w:t xml:space="preserve">Если после произведенных действий светильник не загорается, то дальнейший ремонт не </w:t>
      </w:r>
      <w:proofErr w:type="gramStart"/>
      <w:r w:rsidRPr="007212E1">
        <w:rPr>
          <w:rFonts w:ascii="Arial" w:hAnsi="Arial" w:cs="Arial"/>
          <w:sz w:val="16"/>
          <w:szCs w:val="16"/>
        </w:rPr>
        <w:t>целесообразен  (</w:t>
      </w:r>
      <w:proofErr w:type="gramEnd"/>
      <w:r w:rsidRPr="007212E1">
        <w:rPr>
          <w:rFonts w:ascii="Arial" w:hAnsi="Arial" w:cs="Arial"/>
          <w:sz w:val="16"/>
          <w:szCs w:val="16"/>
        </w:rPr>
        <w:t>неисправимый дефект). Обратитесь в место продажи</w:t>
      </w:r>
      <w:r w:rsidR="00886013" w:rsidRPr="007212E1">
        <w:rPr>
          <w:rFonts w:ascii="Arial" w:hAnsi="Arial" w:cs="Arial"/>
          <w:sz w:val="16"/>
          <w:szCs w:val="16"/>
        </w:rPr>
        <w:t xml:space="preserve"> светильника</w:t>
      </w:r>
      <w:r w:rsidRPr="007212E1">
        <w:rPr>
          <w:rFonts w:ascii="Arial" w:hAnsi="Arial" w:cs="Arial"/>
          <w:sz w:val="16"/>
          <w:szCs w:val="16"/>
        </w:rPr>
        <w:t>.</w:t>
      </w:r>
    </w:p>
    <w:p w:rsidR="000A219B" w:rsidRPr="0000034A" w:rsidRDefault="000A219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Хранение</w:t>
      </w:r>
    </w:p>
    <w:p w:rsidR="000A219B" w:rsidRPr="0000034A" w:rsidRDefault="000A219B" w:rsidP="000A219B">
      <w:pPr>
        <w:spacing w:after="0"/>
        <w:ind w:left="357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Светильники хранятся в картонных коробках в ящиках или на стеллажах в сухих отапливаемых помещениях.</w:t>
      </w:r>
    </w:p>
    <w:p w:rsidR="000A219B" w:rsidRPr="0000034A" w:rsidRDefault="000A219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Транспортировка</w:t>
      </w:r>
    </w:p>
    <w:p w:rsidR="000A219B" w:rsidRPr="0000034A" w:rsidRDefault="000A219B" w:rsidP="000A219B">
      <w:pPr>
        <w:spacing w:after="0"/>
        <w:ind w:left="357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Светильник в упаковке пригоден для транспортировки автомобильным, железнодорожным, морским или авиационным транспортом.</w:t>
      </w:r>
    </w:p>
    <w:p w:rsidR="000A219B" w:rsidRPr="0000034A" w:rsidRDefault="000A219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Утилизация.</w:t>
      </w:r>
    </w:p>
    <w:p w:rsidR="000A219B" w:rsidRPr="0000034A" w:rsidRDefault="006D3C6C" w:rsidP="000A219B">
      <w:pPr>
        <w:spacing w:after="0"/>
        <w:ind w:left="357"/>
        <w:jc w:val="both"/>
        <w:rPr>
          <w:rFonts w:ascii="Arial" w:hAnsi="Arial" w:cs="Arial"/>
          <w:sz w:val="16"/>
          <w:szCs w:val="16"/>
        </w:rPr>
      </w:pPr>
      <w:r w:rsidRPr="003665A7">
        <w:rPr>
          <w:rFonts w:ascii="Arial" w:hAnsi="Arial" w:cs="Arial"/>
          <w:sz w:val="16"/>
          <w:szCs w:val="16"/>
        </w:rPr>
        <w:t xml:space="preserve">Светильники не содержат дорогостоящих или токсичных материалов и комплектующих деталей, требующих специальной утилизации. </w:t>
      </w:r>
      <w:r w:rsidRPr="00EC273A">
        <w:rPr>
          <w:rFonts w:ascii="Arial" w:hAnsi="Arial" w:cs="Arial"/>
          <w:sz w:val="16"/>
          <w:szCs w:val="16"/>
        </w:rPr>
        <w:t>По истечении срока службы светильник необходимо разобрать на детали, рассортировать по видам материалов и утилизировать как бытовые отходы.</w:t>
      </w:r>
    </w:p>
    <w:p w:rsidR="00886013" w:rsidRPr="0000034A" w:rsidRDefault="00886013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Сертификация</w:t>
      </w:r>
    </w:p>
    <w:p w:rsidR="00A27CD0" w:rsidRPr="00A27CD0" w:rsidRDefault="00A27CD0" w:rsidP="00A27CD0">
      <w:pPr>
        <w:pStyle w:val="a3"/>
        <w:spacing w:after="0" w:line="240" w:lineRule="auto"/>
        <w:ind w:left="357"/>
        <w:jc w:val="both"/>
        <w:rPr>
          <w:rFonts w:ascii="Arial" w:hAnsi="Arial" w:cs="Arial"/>
          <w:b/>
          <w:sz w:val="16"/>
          <w:szCs w:val="16"/>
        </w:rPr>
      </w:pPr>
      <w:bookmarkStart w:id="0" w:name="_Hlk37250499"/>
      <w:r w:rsidRPr="00A27CD0">
        <w:rPr>
          <w:rFonts w:ascii="Arial" w:hAnsi="Arial" w:cs="Arial"/>
          <w:sz w:val="16"/>
          <w:szCs w:val="16"/>
        </w:rPr>
        <w:t>Продукция сертифицирована на соответствие требованиям ТР ТС 004/2011 «О безопасности низковольтного оборудования», ТР ТС 020/2011 «Электромагнитная совместимость технических средств»,</w:t>
      </w:r>
      <w:r w:rsidR="00FD03FA" w:rsidRPr="00FD03FA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D03FA">
        <w:rPr>
          <w:rFonts w:ascii="Arial" w:hAnsi="Arial" w:cs="Arial"/>
          <w:sz w:val="16"/>
          <w:szCs w:val="16"/>
          <w:shd w:val="clear" w:color="auto" w:fill="FFFFFF"/>
        </w:rPr>
        <w:t>ТР ЕАЭС 037/2016 «Об ограничении применения опасных веществ в изделиях электротехники и радиоэлектроники»</w:t>
      </w:r>
      <w:r w:rsidRPr="00A27CD0">
        <w:rPr>
          <w:rFonts w:ascii="Arial" w:hAnsi="Arial" w:cs="Arial"/>
          <w:sz w:val="16"/>
          <w:szCs w:val="16"/>
        </w:rPr>
        <w:t>. Продукция изготовлена в соответствии с Директивами 2014/35/EU «Низковольтное оборудование», 2014/30/ЕU «Электромагнитная совместимость».</w:t>
      </w:r>
    </w:p>
    <w:bookmarkEnd w:id="0"/>
    <w:p w:rsidR="0000034A" w:rsidRPr="0000034A" w:rsidRDefault="0000034A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Информация об изготовителе и дата производств</w:t>
      </w:r>
      <w:bookmarkStart w:id="1" w:name="_GoBack"/>
      <w:bookmarkEnd w:id="1"/>
      <w:r w:rsidRPr="0000034A">
        <w:rPr>
          <w:rFonts w:ascii="Arial" w:hAnsi="Arial" w:cs="Arial"/>
          <w:b/>
          <w:sz w:val="16"/>
          <w:szCs w:val="16"/>
        </w:rPr>
        <w:t>а</w:t>
      </w:r>
    </w:p>
    <w:p w:rsidR="00A27CD0" w:rsidRPr="00FD3CA8" w:rsidRDefault="00A27CD0" w:rsidP="00FD3CA8">
      <w:pPr>
        <w:pStyle w:val="a3"/>
        <w:spacing w:after="0" w:line="240" w:lineRule="auto"/>
        <w:ind w:left="357"/>
        <w:jc w:val="both"/>
        <w:rPr>
          <w:rFonts w:ascii="Arial" w:hAnsi="Arial" w:cs="Arial"/>
          <w:sz w:val="16"/>
          <w:szCs w:val="16"/>
        </w:rPr>
      </w:pPr>
      <w:bookmarkStart w:id="2" w:name="_Hlk37407163"/>
      <w:r>
        <w:rPr>
          <w:rFonts w:ascii="Arial" w:hAnsi="Arial" w:cs="Arial"/>
          <w:sz w:val="16"/>
          <w:szCs w:val="16"/>
        </w:rPr>
        <w:t xml:space="preserve">Сделано в Китае. Изготовитель: </w:t>
      </w:r>
      <w:proofErr w:type="spellStart"/>
      <w:r>
        <w:rPr>
          <w:rFonts w:ascii="Arial" w:hAnsi="Arial" w:cs="Arial"/>
          <w:sz w:val="16"/>
          <w:szCs w:val="16"/>
        </w:rPr>
        <w:t>Ningbo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Yusing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Electronics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Co</w:t>
      </w:r>
      <w:proofErr w:type="spellEnd"/>
      <w:r>
        <w:rPr>
          <w:rFonts w:ascii="Arial" w:hAnsi="Arial" w:cs="Arial"/>
          <w:sz w:val="16"/>
          <w:szCs w:val="16"/>
        </w:rPr>
        <w:t xml:space="preserve">., LTD, </w:t>
      </w:r>
      <w:proofErr w:type="spellStart"/>
      <w:r>
        <w:rPr>
          <w:rFonts w:ascii="Arial" w:hAnsi="Arial" w:cs="Arial"/>
          <w:sz w:val="16"/>
          <w:szCs w:val="16"/>
        </w:rPr>
        <w:t>Civil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Industrial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Zone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Pugen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Vilage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Qiu’ai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Ningbo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China</w:t>
      </w:r>
      <w:proofErr w:type="spellEnd"/>
      <w:r>
        <w:rPr>
          <w:rFonts w:ascii="Arial" w:hAnsi="Arial" w:cs="Arial"/>
          <w:sz w:val="16"/>
          <w:szCs w:val="16"/>
        </w:rPr>
        <w:t>/ООО "</w:t>
      </w:r>
      <w:proofErr w:type="spellStart"/>
      <w:r>
        <w:rPr>
          <w:rFonts w:ascii="Arial" w:hAnsi="Arial" w:cs="Arial"/>
          <w:sz w:val="16"/>
          <w:szCs w:val="16"/>
        </w:rPr>
        <w:t>Нингбо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Юсинг</w:t>
      </w:r>
      <w:proofErr w:type="spellEnd"/>
      <w:r>
        <w:rPr>
          <w:rFonts w:ascii="Arial" w:hAnsi="Arial" w:cs="Arial"/>
          <w:sz w:val="16"/>
          <w:szCs w:val="16"/>
        </w:rPr>
        <w:t xml:space="preserve"> Электроникс Компания", зона </w:t>
      </w:r>
      <w:proofErr w:type="spellStart"/>
      <w:r>
        <w:rPr>
          <w:rFonts w:ascii="Arial" w:hAnsi="Arial" w:cs="Arial"/>
          <w:sz w:val="16"/>
          <w:szCs w:val="16"/>
        </w:rPr>
        <w:t>Цивил</w:t>
      </w:r>
      <w:proofErr w:type="spellEnd"/>
      <w:r>
        <w:rPr>
          <w:rFonts w:ascii="Arial" w:hAnsi="Arial" w:cs="Arial"/>
          <w:sz w:val="16"/>
          <w:szCs w:val="16"/>
        </w:rPr>
        <w:t xml:space="preserve"> Индастриал, населенный пункт </w:t>
      </w:r>
      <w:proofErr w:type="spellStart"/>
      <w:r>
        <w:rPr>
          <w:rFonts w:ascii="Arial" w:hAnsi="Arial" w:cs="Arial"/>
          <w:sz w:val="16"/>
          <w:szCs w:val="16"/>
        </w:rPr>
        <w:t>Пуген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Цюай</w:t>
      </w:r>
      <w:proofErr w:type="spellEnd"/>
      <w:r>
        <w:rPr>
          <w:rFonts w:ascii="Arial" w:hAnsi="Arial" w:cs="Arial"/>
          <w:sz w:val="16"/>
          <w:szCs w:val="16"/>
        </w:rPr>
        <w:t xml:space="preserve">, г. </w:t>
      </w:r>
      <w:proofErr w:type="spellStart"/>
      <w:r>
        <w:rPr>
          <w:rFonts w:ascii="Arial" w:hAnsi="Arial" w:cs="Arial"/>
          <w:sz w:val="16"/>
          <w:szCs w:val="16"/>
        </w:rPr>
        <w:t>Нингбо</w:t>
      </w:r>
      <w:proofErr w:type="spellEnd"/>
      <w:r>
        <w:rPr>
          <w:rFonts w:ascii="Arial" w:hAnsi="Arial" w:cs="Arial"/>
          <w:sz w:val="16"/>
          <w:szCs w:val="16"/>
        </w:rPr>
        <w:t xml:space="preserve">, Китай. Официальный представитель в РФ: ООО «ФЕРОН» 129110, г. Москва, ул. Гиляровского, д.65, стр. 1, этаж 5, помещение XVI, комната 41, телефон +7 (499) 394-10-52, </w:t>
      </w:r>
      <w:r w:rsidRPr="009266E6">
        <w:rPr>
          <w:rFonts w:ascii="Arial" w:hAnsi="Arial" w:cs="Arial"/>
          <w:sz w:val="16"/>
          <w:szCs w:val="16"/>
        </w:rPr>
        <w:t>www.feron.ru</w:t>
      </w:r>
      <w:r>
        <w:rPr>
          <w:rFonts w:ascii="Arial" w:hAnsi="Arial" w:cs="Arial"/>
          <w:sz w:val="16"/>
          <w:szCs w:val="16"/>
        </w:rPr>
        <w:t>. Импортер: ООО «СИЛА СВЕТА» Россия, 117405, г. Москва, ул. Дорожная, д. 48, тел. +7(499)394-69-26.</w:t>
      </w:r>
      <w:r w:rsidR="00FD3CA8">
        <w:rPr>
          <w:rFonts w:ascii="Arial" w:hAnsi="Arial" w:cs="Arial"/>
          <w:sz w:val="16"/>
          <w:szCs w:val="16"/>
        </w:rPr>
        <w:t xml:space="preserve"> </w:t>
      </w:r>
      <w:r w:rsidRPr="00FD3CA8">
        <w:rPr>
          <w:rFonts w:ascii="Arial" w:hAnsi="Arial" w:cs="Arial"/>
          <w:sz w:val="16"/>
          <w:szCs w:val="16"/>
        </w:rPr>
        <w:t>Дата изготовления нанесена на корпус светильника в формате ММ.ГГГГ, где ММ – месяц изготовления, ГГГГ – год изготовления.</w:t>
      </w:r>
    </w:p>
    <w:bookmarkEnd w:id="2"/>
    <w:p w:rsidR="000A219B" w:rsidRPr="0000034A" w:rsidRDefault="000A219B" w:rsidP="00886013">
      <w:pPr>
        <w:pStyle w:val="a3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  <w:b/>
          <w:sz w:val="16"/>
          <w:szCs w:val="16"/>
        </w:rPr>
      </w:pPr>
      <w:r w:rsidRPr="0000034A">
        <w:rPr>
          <w:rFonts w:ascii="Arial" w:hAnsi="Arial" w:cs="Arial"/>
          <w:b/>
          <w:sz w:val="16"/>
          <w:szCs w:val="16"/>
        </w:rPr>
        <w:t>Гарантийные обязательства.</w:t>
      </w:r>
    </w:p>
    <w:p w:rsidR="0000034A" w:rsidRPr="0000034A" w:rsidRDefault="00FA6CD7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Гарантия на товар составляет </w:t>
      </w:r>
      <w:r w:rsidR="00592D5D"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 xml:space="preserve"> года (</w:t>
      </w:r>
      <w:r w:rsidR="00592D5D">
        <w:rPr>
          <w:rFonts w:ascii="Arial" w:hAnsi="Arial" w:cs="Arial"/>
          <w:sz w:val="16"/>
          <w:szCs w:val="16"/>
        </w:rPr>
        <w:t>48</w:t>
      </w:r>
      <w:r w:rsidR="0000034A" w:rsidRPr="0000034A">
        <w:rPr>
          <w:rFonts w:ascii="Arial" w:hAnsi="Arial" w:cs="Arial"/>
          <w:sz w:val="16"/>
          <w:szCs w:val="16"/>
        </w:rPr>
        <w:t xml:space="preserve"> месяц</w:t>
      </w:r>
      <w:r>
        <w:rPr>
          <w:rFonts w:ascii="Arial" w:hAnsi="Arial" w:cs="Arial"/>
          <w:sz w:val="16"/>
          <w:szCs w:val="16"/>
        </w:rPr>
        <w:t>ев</w:t>
      </w:r>
      <w:r w:rsidR="0000034A" w:rsidRPr="0000034A">
        <w:rPr>
          <w:rFonts w:ascii="Arial" w:hAnsi="Arial" w:cs="Arial"/>
          <w:sz w:val="16"/>
          <w:szCs w:val="16"/>
        </w:rPr>
        <w:t>) с момента продажи.</w:t>
      </w:r>
    </w:p>
    <w:p w:rsidR="0000034A" w:rsidRPr="0000034A" w:rsidRDefault="0000034A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Замене подлежит продукция, не имеющая видимых механических повреждений.</w:t>
      </w:r>
    </w:p>
    <w:p w:rsidR="0000034A" w:rsidRPr="0000034A" w:rsidRDefault="0000034A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Продукция подлежит замене при возврате полной комплектации товара, упаковка которого не повреждена (потеря товарного вида).</w:t>
      </w:r>
    </w:p>
    <w:p w:rsidR="0000034A" w:rsidRPr="0000034A" w:rsidRDefault="0000034A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Гарантийные обязательства выполняются продавцом при предъявлении правильно заполненного гарантийного талона (с указанием даты продажи, наименования изделия, даты окончания гарантии, подписи продавца, печати) и кассового чека продавца. Незаполненный гарантийный талон снимает с продавца часть гарантийных обязательств.</w:t>
      </w:r>
    </w:p>
    <w:p w:rsidR="0000034A" w:rsidRPr="0000034A" w:rsidRDefault="0000034A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>Гарантия соблюдается при выполнении требуемых условий эксплуатации, транспортировки и хранения, указанных в данной инструкции.</w:t>
      </w:r>
    </w:p>
    <w:p w:rsidR="000A219B" w:rsidRDefault="0000034A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0034A">
        <w:rPr>
          <w:rFonts w:ascii="Arial" w:hAnsi="Arial" w:cs="Arial"/>
          <w:sz w:val="16"/>
          <w:szCs w:val="16"/>
        </w:rPr>
        <w:t xml:space="preserve">Гарантия не распространяется в случаях использования на производстве, в целях извлечения прибыли, а также </w:t>
      </w:r>
      <w:proofErr w:type="gramStart"/>
      <w:r w:rsidRPr="0000034A">
        <w:rPr>
          <w:rFonts w:ascii="Arial" w:hAnsi="Arial" w:cs="Arial"/>
          <w:sz w:val="16"/>
          <w:szCs w:val="16"/>
        </w:rPr>
        <w:t>в других целях</w:t>
      </w:r>
      <w:proofErr w:type="gramEnd"/>
      <w:r w:rsidRPr="0000034A">
        <w:rPr>
          <w:rFonts w:ascii="Arial" w:hAnsi="Arial" w:cs="Arial"/>
          <w:sz w:val="16"/>
          <w:szCs w:val="16"/>
        </w:rPr>
        <w:t xml:space="preserve"> не соответствующих прямому применению продукции.</w:t>
      </w:r>
    </w:p>
    <w:p w:rsidR="00A27CD0" w:rsidRPr="0000034A" w:rsidRDefault="00A27CD0" w:rsidP="0000034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Срок службы 5 лет.</w:t>
      </w:r>
    </w:p>
    <w:p w:rsidR="007212E1" w:rsidRPr="00AD4AC8" w:rsidRDefault="007212E1" w:rsidP="007212E1">
      <w:pPr>
        <w:pStyle w:val="a3"/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AD4AC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0221" cy="24411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6" cy="24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AC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0222" cy="252624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2" cy="2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AC8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62304" cy="262304"/>
            <wp:effectExtent l="19050" t="0" r="439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2" cy="2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96" w:rsidRDefault="006A5B96" w:rsidP="003F7D7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  <w:r w:rsidR="00FA6CD7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1508473" cy="1528009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73" cy="152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CD7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529616" cy="1552174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1" cy="155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CD7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524330" cy="1555511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11" cy="15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CD7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50333" cy="1542527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68" cy="15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318"/>
        <w:gridCol w:w="2619"/>
        <w:gridCol w:w="120"/>
        <w:gridCol w:w="1791"/>
        <w:gridCol w:w="873"/>
        <w:gridCol w:w="1662"/>
        <w:gridCol w:w="1058"/>
      </w:tblGrid>
      <w:tr w:rsidR="00FA6CD7" w:rsidTr="009266E6">
        <w:trPr>
          <w:gridAfter w:val="1"/>
          <w:wAfter w:w="1059" w:type="dxa"/>
          <w:trHeight w:val="186"/>
        </w:trPr>
        <w:tc>
          <w:tcPr>
            <w:tcW w:w="2435" w:type="dxa"/>
          </w:tcPr>
          <w:p w:rsidR="003F7D77" w:rsidRDefault="003F7D77" w:rsidP="003F7D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37" w:type="dxa"/>
            <w:gridSpan w:val="2"/>
          </w:tcPr>
          <w:p w:rsidR="003F7D77" w:rsidRDefault="003F7D77" w:rsidP="003F7D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11" w:type="dxa"/>
            <w:gridSpan w:val="2"/>
          </w:tcPr>
          <w:p w:rsidR="003F7D77" w:rsidRDefault="003F7D77" w:rsidP="003F7D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33" w:type="dxa"/>
            <w:gridSpan w:val="2"/>
          </w:tcPr>
          <w:p w:rsidR="003F7D77" w:rsidRDefault="000701EB" w:rsidP="003F7D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</w:t>
            </w:r>
            <w:r w:rsidR="00251919">
              <w:rPr>
                <w:rFonts w:ascii="Arial" w:hAnsi="Arial" w:cs="Arial"/>
                <w:sz w:val="16"/>
                <w:szCs w:val="16"/>
                <w:lang w:val="en-US"/>
              </w:rPr>
              <w:t xml:space="preserve">   </w:t>
            </w:r>
            <w:r w:rsidR="003F7D77"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3F7D77" w:rsidTr="009266E6">
        <w:trPr>
          <w:gridAfter w:val="1"/>
          <w:wAfter w:w="1057" w:type="dxa"/>
          <w:trHeight w:val="201"/>
        </w:trPr>
        <w:tc>
          <w:tcPr>
            <w:tcW w:w="9818" w:type="dxa"/>
            <w:gridSpan w:val="7"/>
          </w:tcPr>
          <w:p w:rsidR="003F7D77" w:rsidRPr="00F0453B" w:rsidRDefault="003F7D77" w:rsidP="00B051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Рисунок 1: </w:t>
            </w:r>
            <w:r w:rsidR="00B051C5">
              <w:rPr>
                <w:rFonts w:ascii="Arial" w:hAnsi="Arial" w:cs="Arial"/>
                <w:sz w:val="16"/>
                <w:szCs w:val="16"/>
              </w:rPr>
              <w:t xml:space="preserve">График распределения </w:t>
            </w:r>
            <w:r>
              <w:rPr>
                <w:rFonts w:ascii="Arial" w:hAnsi="Arial" w:cs="Arial"/>
                <w:sz w:val="16"/>
                <w:szCs w:val="16"/>
              </w:rPr>
              <w:t>силы света светильников</w:t>
            </w:r>
          </w:p>
        </w:tc>
      </w:tr>
      <w:tr w:rsidR="00FA6CD7" w:rsidTr="009266E6">
        <w:trPr>
          <w:trHeight w:val="2111"/>
        </w:trPr>
        <w:tc>
          <w:tcPr>
            <w:tcW w:w="2753" w:type="dxa"/>
            <w:gridSpan w:val="2"/>
          </w:tcPr>
          <w:p w:rsidR="000701EB" w:rsidRDefault="00FA6CD7" w:rsidP="006A5B96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935" w:dyaOrig="6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01.9pt" o:ole="">
                  <v:imagedata r:id="rId16" o:title=""/>
                </v:shape>
                <o:OLEObject Type="Embed" ProgID="PBrush" ShapeID="_x0000_i1025" DrawAspect="Content" ObjectID="_1648553711" r:id="rId17"/>
              </w:object>
            </w:r>
          </w:p>
        </w:tc>
        <w:tc>
          <w:tcPr>
            <w:tcW w:w="2739" w:type="dxa"/>
            <w:gridSpan w:val="2"/>
          </w:tcPr>
          <w:p w:rsidR="000701EB" w:rsidRDefault="00FA6CD7" w:rsidP="006A5B96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755" w:dyaOrig="6345">
                <v:shape id="_x0000_i1026" type="#_x0000_t75" style="width:123.6pt;height:101.2pt" o:ole="">
                  <v:imagedata r:id="rId18" o:title=""/>
                </v:shape>
                <o:OLEObject Type="Embed" ProgID="PBrush" ShapeID="_x0000_i1026" DrawAspect="Content" ObjectID="_1648553712" r:id="rId19"/>
              </w:object>
            </w:r>
          </w:p>
        </w:tc>
        <w:tc>
          <w:tcPr>
            <w:tcW w:w="2664" w:type="dxa"/>
            <w:gridSpan w:val="2"/>
          </w:tcPr>
          <w:p w:rsidR="000701EB" w:rsidRDefault="00FA6CD7" w:rsidP="006A5B96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350" w:dyaOrig="6090">
                <v:shape id="_x0000_i1027" type="#_x0000_t75" style="width:118.2pt;height:98.5pt" o:ole="">
                  <v:imagedata r:id="rId20" o:title=""/>
                </v:shape>
                <o:OLEObject Type="Embed" ProgID="PBrush" ShapeID="_x0000_i1027" DrawAspect="Content" ObjectID="_1648553713" r:id="rId21"/>
              </w:object>
            </w:r>
          </w:p>
        </w:tc>
        <w:tc>
          <w:tcPr>
            <w:tcW w:w="2719" w:type="dxa"/>
            <w:gridSpan w:val="2"/>
          </w:tcPr>
          <w:p w:rsidR="000701EB" w:rsidRDefault="00FA6CD7" w:rsidP="006A5B96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8340" w:dyaOrig="6840">
                <v:shape id="_x0000_i1028" type="#_x0000_t75" style="width:118.2pt;height:97.15pt" o:ole="">
                  <v:imagedata r:id="rId22" o:title=""/>
                </v:shape>
                <o:OLEObject Type="Embed" ProgID="PBrush" ShapeID="_x0000_i1028" DrawAspect="Content" ObjectID="_1648553714" r:id="rId23"/>
              </w:object>
            </w:r>
          </w:p>
        </w:tc>
      </w:tr>
      <w:tr w:rsidR="00FA6CD7" w:rsidTr="009266E6">
        <w:trPr>
          <w:trHeight w:val="186"/>
        </w:trPr>
        <w:tc>
          <w:tcPr>
            <w:tcW w:w="2753" w:type="dxa"/>
            <w:gridSpan w:val="2"/>
          </w:tcPr>
          <w:p w:rsidR="000701EB" w:rsidRDefault="000701EB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39" w:type="dxa"/>
            <w:gridSpan w:val="2"/>
          </w:tcPr>
          <w:p w:rsidR="000701EB" w:rsidRDefault="000701EB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64" w:type="dxa"/>
            <w:gridSpan w:val="2"/>
          </w:tcPr>
          <w:p w:rsidR="000701EB" w:rsidRDefault="000701EB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19" w:type="dxa"/>
            <w:gridSpan w:val="2"/>
          </w:tcPr>
          <w:p w:rsidR="000701EB" w:rsidRDefault="000701EB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</w:tbl>
    <w:p w:rsidR="000701EB" w:rsidRDefault="000701EB" w:rsidP="000701E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Рисунок 2: </w:t>
      </w:r>
      <w:r w:rsidR="00ED5C3B">
        <w:rPr>
          <w:rFonts w:ascii="Arial" w:hAnsi="Arial" w:cs="Arial"/>
          <w:sz w:val="16"/>
          <w:szCs w:val="16"/>
        </w:rPr>
        <w:t xml:space="preserve">эффективная </w:t>
      </w:r>
      <w:r w:rsidR="003B1D31">
        <w:rPr>
          <w:rFonts w:ascii="Arial" w:hAnsi="Arial" w:cs="Arial"/>
          <w:sz w:val="16"/>
          <w:szCs w:val="16"/>
        </w:rPr>
        <w:t>о</w:t>
      </w:r>
      <w:r w:rsidR="00861DB5">
        <w:rPr>
          <w:rFonts w:ascii="Arial" w:hAnsi="Arial" w:cs="Arial"/>
          <w:sz w:val="16"/>
          <w:szCs w:val="16"/>
        </w:rPr>
        <w:t xml:space="preserve">свещенность </w:t>
      </w:r>
      <w:r w:rsidR="003B1D31">
        <w:rPr>
          <w:rFonts w:ascii="Arial" w:hAnsi="Arial" w:cs="Arial"/>
          <w:sz w:val="16"/>
          <w:szCs w:val="16"/>
        </w:rPr>
        <w:t>от</w:t>
      </w:r>
      <w:r w:rsidR="00251919" w:rsidRPr="00251919">
        <w:rPr>
          <w:rFonts w:ascii="Arial" w:hAnsi="Arial" w:cs="Arial"/>
          <w:sz w:val="16"/>
          <w:szCs w:val="16"/>
        </w:rPr>
        <w:t xml:space="preserve"> </w:t>
      </w:r>
      <w:r w:rsidR="00251919">
        <w:rPr>
          <w:rFonts w:ascii="Arial" w:hAnsi="Arial" w:cs="Arial"/>
          <w:sz w:val="16"/>
          <w:szCs w:val="16"/>
        </w:rPr>
        <w:t>расстояния</w:t>
      </w:r>
      <w:r w:rsidR="003B1D31">
        <w:rPr>
          <w:rFonts w:ascii="Arial" w:hAnsi="Arial" w:cs="Arial"/>
          <w:sz w:val="16"/>
          <w:szCs w:val="16"/>
        </w:rPr>
        <w:t xml:space="preserve"> </w:t>
      </w:r>
    </w:p>
    <w:p w:rsidR="00ED5C3B" w:rsidRDefault="00ED5C3B" w:rsidP="000701E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Примечание: диаграмма показывает освещенную область и среднюю освещенность при удалении от источника света при указанных углах рассеивания (в вертикальной и горизонтальной плоскости) светового потока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2695"/>
        <w:gridCol w:w="2624"/>
        <w:gridCol w:w="2650"/>
      </w:tblGrid>
      <w:tr w:rsidR="00251919" w:rsidTr="00251919">
        <w:tc>
          <w:tcPr>
            <w:tcW w:w="2713" w:type="dxa"/>
          </w:tcPr>
          <w:p w:rsidR="00251919" w:rsidRDefault="00FA6CD7" w:rsidP="00BC221B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8100" w:dyaOrig="7860">
                <v:shape id="_x0000_i1029" type="#_x0000_t75" style="width:108pt;height:104.6pt" o:ole="">
                  <v:imagedata r:id="rId24" o:title=""/>
                </v:shape>
                <o:OLEObject Type="Embed" ProgID="PBrush" ShapeID="_x0000_i1029" DrawAspect="Content" ObjectID="_1648553715" r:id="rId25"/>
              </w:object>
            </w:r>
          </w:p>
        </w:tc>
        <w:tc>
          <w:tcPr>
            <w:tcW w:w="2695" w:type="dxa"/>
          </w:tcPr>
          <w:p w:rsidR="00251919" w:rsidRDefault="00FA6CD7" w:rsidP="00BC221B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950" w:dyaOrig="7785">
                <v:shape id="_x0000_i1030" type="#_x0000_t75" style="width:106.65pt;height:104.6pt" o:ole="">
                  <v:imagedata r:id="rId26" o:title=""/>
                </v:shape>
                <o:OLEObject Type="Embed" ProgID="PBrush" ShapeID="_x0000_i1030" DrawAspect="Content" ObjectID="_1648553716" r:id="rId27"/>
              </w:object>
            </w:r>
          </w:p>
        </w:tc>
        <w:tc>
          <w:tcPr>
            <w:tcW w:w="2624" w:type="dxa"/>
          </w:tcPr>
          <w:p w:rsidR="00251919" w:rsidRDefault="00FA6CD7" w:rsidP="00BC221B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785" w:dyaOrig="7830">
                <v:shape id="_x0000_i1031" type="#_x0000_t75" style="width:101.9pt;height:102.55pt" o:ole="">
                  <v:imagedata r:id="rId28" o:title=""/>
                </v:shape>
                <o:OLEObject Type="Embed" ProgID="PBrush" ShapeID="_x0000_i1031" DrawAspect="Content" ObjectID="_1648553717" r:id="rId29"/>
              </w:object>
            </w:r>
          </w:p>
        </w:tc>
        <w:tc>
          <w:tcPr>
            <w:tcW w:w="2650" w:type="dxa"/>
          </w:tcPr>
          <w:p w:rsidR="00251919" w:rsidRDefault="00FA6CD7" w:rsidP="00BC221B">
            <w:pPr>
              <w:rPr>
                <w:rFonts w:ascii="Arial" w:hAnsi="Arial" w:cs="Arial"/>
                <w:sz w:val="16"/>
                <w:szCs w:val="16"/>
              </w:rPr>
            </w:pPr>
            <w:r>
              <w:object w:dxaOrig="7950" w:dyaOrig="7710">
                <v:shape id="_x0000_i1032" type="#_x0000_t75" style="width:104.6pt;height:101.9pt" o:ole="">
                  <v:imagedata r:id="rId30" o:title=""/>
                </v:shape>
                <o:OLEObject Type="Embed" ProgID="PBrush" ShapeID="_x0000_i1032" DrawAspect="Content" ObjectID="_1648553718" r:id="rId31"/>
              </w:object>
            </w:r>
          </w:p>
        </w:tc>
      </w:tr>
      <w:tr w:rsidR="00FD568A" w:rsidTr="00251919">
        <w:tc>
          <w:tcPr>
            <w:tcW w:w="2713" w:type="dxa"/>
          </w:tcPr>
          <w:p w:rsidR="00FD568A" w:rsidRDefault="00FD568A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95" w:type="dxa"/>
          </w:tcPr>
          <w:p w:rsidR="00FD568A" w:rsidRDefault="00FA6CD7" w:rsidP="00FA6C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="00FD568A" w:rsidRPr="00F0453B">
              <w:rPr>
                <w:rFonts w:ascii="Arial" w:hAnsi="Arial" w:cs="Arial"/>
                <w:sz w:val="16"/>
                <w:szCs w:val="16"/>
              </w:rPr>
              <w:t>SP292</w:t>
            </w:r>
            <w:r w:rsidR="00FD568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24" w:type="dxa"/>
          </w:tcPr>
          <w:p w:rsidR="00FD568A" w:rsidRDefault="00FD568A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50" w:type="dxa"/>
          </w:tcPr>
          <w:p w:rsidR="00FD568A" w:rsidRDefault="00FD568A" w:rsidP="00BC221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453B">
              <w:rPr>
                <w:rFonts w:ascii="Arial" w:hAnsi="Arial" w:cs="Arial"/>
                <w:sz w:val="16"/>
                <w:szCs w:val="16"/>
              </w:rPr>
              <w:t>SP292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</w:tbl>
    <w:p w:rsidR="00251919" w:rsidRDefault="00251919" w:rsidP="0025191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Рисунок 3: Средняя освещенность от</w:t>
      </w:r>
      <w:r w:rsidRPr="0025191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расстояния </w:t>
      </w:r>
    </w:p>
    <w:p w:rsidR="00B11DA9" w:rsidRDefault="00B11DA9" w:rsidP="0025191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Примечание: диаграмма показывает освещенную область и среднюю освещенность при удалении </w:t>
      </w:r>
      <w:r w:rsidR="00542B18">
        <w:rPr>
          <w:rFonts w:ascii="Arial" w:hAnsi="Arial" w:cs="Arial"/>
          <w:sz w:val="16"/>
          <w:szCs w:val="16"/>
        </w:rPr>
        <w:t>от источника света</w:t>
      </w:r>
      <w:r>
        <w:rPr>
          <w:rFonts w:ascii="Arial" w:hAnsi="Arial" w:cs="Arial"/>
          <w:sz w:val="16"/>
          <w:szCs w:val="16"/>
        </w:rPr>
        <w:t xml:space="preserve"> </w:t>
      </w:r>
      <w:r w:rsidR="00ED5C3B">
        <w:rPr>
          <w:rFonts w:ascii="Arial" w:hAnsi="Arial" w:cs="Arial"/>
          <w:sz w:val="16"/>
          <w:szCs w:val="16"/>
        </w:rPr>
        <w:t>в угле р</w:t>
      </w:r>
      <w:r w:rsidR="00A47F3B">
        <w:rPr>
          <w:rFonts w:ascii="Arial" w:hAnsi="Arial" w:cs="Arial"/>
          <w:sz w:val="16"/>
          <w:szCs w:val="16"/>
        </w:rPr>
        <w:t>аспределения светового потока 60</w:t>
      </w:r>
      <w:r w:rsidR="00ED5C3B">
        <w:rPr>
          <w:rFonts w:ascii="Arial" w:hAnsi="Arial" w:cs="Arial"/>
          <w:sz w:val="16"/>
          <w:szCs w:val="16"/>
        </w:rPr>
        <w:t>°</w:t>
      </w:r>
    </w:p>
    <w:p w:rsidR="00251919" w:rsidRPr="00251919" w:rsidRDefault="00251919" w:rsidP="00251919">
      <w:pPr>
        <w:spacing w:after="0" w:line="240" w:lineRule="auto"/>
        <w:rPr>
          <w:rFonts w:ascii="Arial" w:hAnsi="Arial" w:cs="Arial"/>
          <w:sz w:val="16"/>
          <w:szCs w:val="16"/>
        </w:rPr>
      </w:pPr>
    </w:p>
    <w:sectPr w:rsidR="00251919" w:rsidRPr="00251919" w:rsidSect="000701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E44"/>
    <w:multiLevelType w:val="hybridMultilevel"/>
    <w:tmpl w:val="BE1CB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9537B"/>
    <w:multiLevelType w:val="hybridMultilevel"/>
    <w:tmpl w:val="4C945D32"/>
    <w:lvl w:ilvl="0" w:tplc="A614E5A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277F6E"/>
    <w:multiLevelType w:val="hybridMultilevel"/>
    <w:tmpl w:val="BE22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2F07"/>
    <w:multiLevelType w:val="hybridMultilevel"/>
    <w:tmpl w:val="C5A602DC"/>
    <w:lvl w:ilvl="0" w:tplc="B77215B6">
      <w:start w:val="1"/>
      <w:numFmt w:val="decimal"/>
      <w:lvlText w:val="5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200EC4"/>
    <w:multiLevelType w:val="hybridMultilevel"/>
    <w:tmpl w:val="CEFAFA18"/>
    <w:lvl w:ilvl="0" w:tplc="741251B4">
      <w:start w:val="1"/>
      <w:numFmt w:val="decimal"/>
      <w:lvlText w:val="5.2.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C3D5662"/>
    <w:multiLevelType w:val="hybridMultilevel"/>
    <w:tmpl w:val="BD20061A"/>
    <w:lvl w:ilvl="0" w:tplc="874E208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CAF9F8">
      <w:start w:val="1"/>
      <w:numFmt w:val="decimal"/>
      <w:lvlText w:val="4.%2"/>
      <w:lvlJc w:val="left"/>
      <w:pPr>
        <w:tabs>
          <w:tab w:val="num" w:pos="360"/>
        </w:tabs>
        <w:ind w:left="0" w:firstLine="357"/>
      </w:pPr>
      <w:rPr>
        <w:rFonts w:hint="default"/>
      </w:rPr>
    </w:lvl>
    <w:lvl w:ilvl="2" w:tplc="F8BA93BA">
      <w:numFmt w:val="none"/>
      <w:lvlText w:val=""/>
      <w:lvlJc w:val="left"/>
      <w:pPr>
        <w:tabs>
          <w:tab w:val="num" w:pos="360"/>
        </w:tabs>
      </w:pPr>
    </w:lvl>
    <w:lvl w:ilvl="3" w:tplc="CBB8E0C8">
      <w:numFmt w:val="none"/>
      <w:lvlText w:val=""/>
      <w:lvlJc w:val="left"/>
      <w:pPr>
        <w:tabs>
          <w:tab w:val="num" w:pos="360"/>
        </w:tabs>
      </w:pPr>
    </w:lvl>
    <w:lvl w:ilvl="4" w:tplc="015A5254">
      <w:numFmt w:val="none"/>
      <w:lvlText w:val=""/>
      <w:lvlJc w:val="left"/>
      <w:pPr>
        <w:tabs>
          <w:tab w:val="num" w:pos="360"/>
        </w:tabs>
      </w:pPr>
    </w:lvl>
    <w:lvl w:ilvl="5" w:tplc="BA747576">
      <w:numFmt w:val="none"/>
      <w:lvlText w:val=""/>
      <w:lvlJc w:val="left"/>
      <w:pPr>
        <w:tabs>
          <w:tab w:val="num" w:pos="360"/>
        </w:tabs>
      </w:pPr>
    </w:lvl>
    <w:lvl w:ilvl="6" w:tplc="C20853E6">
      <w:numFmt w:val="none"/>
      <w:lvlText w:val=""/>
      <w:lvlJc w:val="left"/>
      <w:pPr>
        <w:tabs>
          <w:tab w:val="num" w:pos="360"/>
        </w:tabs>
      </w:pPr>
    </w:lvl>
    <w:lvl w:ilvl="7" w:tplc="00589F6E">
      <w:numFmt w:val="none"/>
      <w:lvlText w:val=""/>
      <w:lvlJc w:val="left"/>
      <w:pPr>
        <w:tabs>
          <w:tab w:val="num" w:pos="360"/>
        </w:tabs>
      </w:pPr>
    </w:lvl>
    <w:lvl w:ilvl="8" w:tplc="BC884334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3601702E"/>
    <w:multiLevelType w:val="hybridMultilevel"/>
    <w:tmpl w:val="CC6E296E"/>
    <w:lvl w:ilvl="0" w:tplc="F2C62886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636728"/>
    <w:multiLevelType w:val="hybridMultilevel"/>
    <w:tmpl w:val="591E6F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BE4D97"/>
    <w:multiLevelType w:val="hybridMultilevel"/>
    <w:tmpl w:val="9DF2F19E"/>
    <w:lvl w:ilvl="0" w:tplc="3F4E0196">
      <w:start w:val="1"/>
      <w:numFmt w:val="decimal"/>
      <w:lvlText w:val="6.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6A156EF4"/>
    <w:multiLevelType w:val="hybridMultilevel"/>
    <w:tmpl w:val="48C8912A"/>
    <w:lvl w:ilvl="0" w:tplc="705AB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252121"/>
    <w:multiLevelType w:val="hybridMultilevel"/>
    <w:tmpl w:val="471A353A"/>
    <w:lvl w:ilvl="0" w:tplc="6C0A294C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EB4"/>
    <w:rsid w:val="0000034A"/>
    <w:rsid w:val="0003358A"/>
    <w:rsid w:val="000701EB"/>
    <w:rsid w:val="00082BD4"/>
    <w:rsid w:val="000A219B"/>
    <w:rsid w:val="00156038"/>
    <w:rsid w:val="001A505A"/>
    <w:rsid w:val="001D7F96"/>
    <w:rsid w:val="002225F3"/>
    <w:rsid w:val="00251919"/>
    <w:rsid w:val="002704FC"/>
    <w:rsid w:val="002B2B59"/>
    <w:rsid w:val="002C45B7"/>
    <w:rsid w:val="002F1B8A"/>
    <w:rsid w:val="002F4333"/>
    <w:rsid w:val="003A26BD"/>
    <w:rsid w:val="003B1D31"/>
    <w:rsid w:val="003D3C07"/>
    <w:rsid w:val="003F7D77"/>
    <w:rsid w:val="00407C7B"/>
    <w:rsid w:val="004658C6"/>
    <w:rsid w:val="00542B18"/>
    <w:rsid w:val="00551F3C"/>
    <w:rsid w:val="005558FE"/>
    <w:rsid w:val="00575C9B"/>
    <w:rsid w:val="00592D5D"/>
    <w:rsid w:val="005E5EB4"/>
    <w:rsid w:val="006027E9"/>
    <w:rsid w:val="006419CF"/>
    <w:rsid w:val="0066080B"/>
    <w:rsid w:val="00667F53"/>
    <w:rsid w:val="006A3D42"/>
    <w:rsid w:val="006A4B33"/>
    <w:rsid w:val="006A5B96"/>
    <w:rsid w:val="006D3C6C"/>
    <w:rsid w:val="00712189"/>
    <w:rsid w:val="00717DCB"/>
    <w:rsid w:val="007212E1"/>
    <w:rsid w:val="0079001C"/>
    <w:rsid w:val="00796EF6"/>
    <w:rsid w:val="007A5106"/>
    <w:rsid w:val="007C1CC6"/>
    <w:rsid w:val="007C69E8"/>
    <w:rsid w:val="00833BF1"/>
    <w:rsid w:val="00861DB5"/>
    <w:rsid w:val="00886013"/>
    <w:rsid w:val="008A7249"/>
    <w:rsid w:val="008D34A5"/>
    <w:rsid w:val="008D4E99"/>
    <w:rsid w:val="009266E6"/>
    <w:rsid w:val="009B7C94"/>
    <w:rsid w:val="009D40C3"/>
    <w:rsid w:val="00A03E01"/>
    <w:rsid w:val="00A0719F"/>
    <w:rsid w:val="00A27CD0"/>
    <w:rsid w:val="00A47F3B"/>
    <w:rsid w:val="00AB3F25"/>
    <w:rsid w:val="00AE2BE3"/>
    <w:rsid w:val="00B051C5"/>
    <w:rsid w:val="00B11DA9"/>
    <w:rsid w:val="00B60662"/>
    <w:rsid w:val="00C124F4"/>
    <w:rsid w:val="00C4055F"/>
    <w:rsid w:val="00C408DE"/>
    <w:rsid w:val="00C66D0F"/>
    <w:rsid w:val="00C82A2C"/>
    <w:rsid w:val="00CC12ED"/>
    <w:rsid w:val="00D67B8E"/>
    <w:rsid w:val="00DC49BB"/>
    <w:rsid w:val="00E3363A"/>
    <w:rsid w:val="00E5069D"/>
    <w:rsid w:val="00ED5C3B"/>
    <w:rsid w:val="00ED7CA2"/>
    <w:rsid w:val="00EF6BDC"/>
    <w:rsid w:val="00F0453B"/>
    <w:rsid w:val="00F20000"/>
    <w:rsid w:val="00F332CB"/>
    <w:rsid w:val="00F4574F"/>
    <w:rsid w:val="00F47AC3"/>
    <w:rsid w:val="00F51FCD"/>
    <w:rsid w:val="00F90B2D"/>
    <w:rsid w:val="00FA6CD7"/>
    <w:rsid w:val="00FC060B"/>
    <w:rsid w:val="00FD03FA"/>
    <w:rsid w:val="00FD3CA8"/>
    <w:rsid w:val="00FD568A"/>
    <w:rsid w:val="00FE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E78CDB82-3EF0-4B08-B44A-EA6F641A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DCB"/>
  </w:style>
  <w:style w:type="paragraph" w:styleId="1">
    <w:name w:val="heading 1"/>
    <w:basedOn w:val="a"/>
    <w:link w:val="10"/>
    <w:uiPriority w:val="9"/>
    <w:qFormat/>
    <w:rsid w:val="003D3C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EB4"/>
    <w:pPr>
      <w:ind w:left="720"/>
      <w:contextualSpacing/>
    </w:pPr>
  </w:style>
  <w:style w:type="table" w:styleId="a4">
    <w:name w:val="Table Grid"/>
    <w:basedOn w:val="a1"/>
    <w:uiPriority w:val="59"/>
    <w:rsid w:val="005E5E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A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1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3C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A27C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6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ver.ru/all/novyy-standart-kachestva-elektroenergi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hyperlink" Target="http://aver.ru/all/novyy-standart-kachestva-elektroenergii/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hyperlink" Target="http://aver.ru/all/novyy-standart-kachestva-elektroenergii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A7D70-1350-4D80-AF55-4B15BACF6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1280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</dc:creator>
  <cp:lastModifiedBy>Lab</cp:lastModifiedBy>
  <cp:revision>17</cp:revision>
  <dcterms:created xsi:type="dcterms:W3CDTF">2017-08-02T12:33:00Z</dcterms:created>
  <dcterms:modified xsi:type="dcterms:W3CDTF">2020-04-16T11:49:00Z</dcterms:modified>
</cp:coreProperties>
</file>